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4"/>
        <w:gridCol w:w="7856"/>
      </w:tblGrid>
      <w:tr w:rsidR="002938F6" w14:paraId="7AEC76EB" w14:textId="77777777">
        <w:tc>
          <w:tcPr>
            <w:tcW w:w="1984" w:type="dxa"/>
          </w:tcPr>
          <w:p w14:paraId="02748A56" w14:textId="5FFCCC3C" w:rsidR="002938F6" w:rsidRDefault="00573C11">
            <w:pPr>
              <w:ind w:firstLine="176"/>
            </w:pPr>
            <w:r>
              <w:rPr>
                <w:noProof/>
              </w:rPr>
              <w:drawing>
                <wp:inline distT="0" distB="0" distL="0" distR="0" wp14:anchorId="2F9F3F5A" wp14:editId="0779A006">
                  <wp:extent cx="883920" cy="1249680"/>
                  <wp:effectExtent l="0" t="0" r="0" b="0"/>
                  <wp:docPr id="14322565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BEBBBDD" w14:textId="7A27A8C5" w:rsidR="002938F6" w:rsidRDefault="005F20D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4F4A53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D92F716" w14:textId="77777777" w:rsidR="002938F6" w:rsidRDefault="004F4A5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7A1DE3C0" w14:textId="77777777" w:rsidR="002938F6" w:rsidRDefault="004F4A53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67B73801" w14:textId="77777777" w:rsidR="002938F6" w:rsidRDefault="002938F6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5C9B1F8A" w14:textId="77777777" w:rsidR="002938F6" w:rsidRDefault="002938F6">
      <w:pPr>
        <w:contextualSpacing/>
        <w:rPr>
          <w:b/>
          <w:sz w:val="32"/>
          <w:szCs w:val="32"/>
          <w:lang w:val="en-US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2938F6" w14:paraId="03A66826" w14:textId="77777777">
        <w:tc>
          <w:tcPr>
            <w:tcW w:w="9571" w:type="dxa"/>
          </w:tcPr>
          <w:p w14:paraId="4615C8E0" w14:textId="77777777" w:rsidR="00F43A9E" w:rsidRPr="00B574D0" w:rsidRDefault="00F43A9E" w:rsidP="00F43A9E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bidi="ru-RU"/>
              </w:rPr>
            </w:pPr>
            <w:r w:rsidRPr="00B574D0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bidi="ru-RU"/>
              </w:rPr>
              <w:t xml:space="preserve">                                                                    </w:t>
            </w:r>
            <w:r w:rsidR="00CC413F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bidi="ru-RU"/>
              </w:rPr>
              <w:t xml:space="preserve"> </w:t>
            </w:r>
            <w:r w:rsidRPr="00B574D0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bidi="ru-RU"/>
              </w:rPr>
              <w:t xml:space="preserve"> УТВЕРЖДАЮ </w:t>
            </w:r>
          </w:p>
          <w:p w14:paraId="4CC807C0" w14:textId="77777777" w:rsidR="00F43A9E" w:rsidRPr="00B574D0" w:rsidRDefault="00F43A9E" w:rsidP="00F43A9E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                                                                   </w:t>
            </w:r>
            <w:r w:rsidR="00CC413F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303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Проректор по учебной работе                           </w:t>
            </w:r>
          </w:p>
          <w:p w14:paraId="30DE2A71" w14:textId="77777777" w:rsidR="00F43A9E" w:rsidRPr="00CC413F" w:rsidRDefault="00F43A9E" w:rsidP="00F43A9E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              </w:t>
            </w:r>
            <w:r w:rsidR="00303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                             </w:t>
            </w: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B574D0">
              <w:rPr>
                <w:rFonts w:eastAsia="Calibri" w:cs="Times New Roman"/>
                <w:noProof/>
                <w:u w:val="single"/>
              </w:rPr>
              <w:drawing>
                <wp:inline distT="0" distB="0" distL="0" distR="0" wp14:anchorId="214A9322" wp14:editId="4C47AD5D">
                  <wp:extent cx="694690" cy="292735"/>
                  <wp:effectExtent l="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13F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Л.В. </w:t>
            </w:r>
            <w:proofErr w:type="spellStart"/>
            <w:r w:rsidRPr="00CC413F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Ватлина</w:t>
            </w:r>
            <w:proofErr w:type="spellEnd"/>
          </w:p>
          <w:p w14:paraId="560EF4C9" w14:textId="7587232A" w:rsidR="00F43A9E" w:rsidRPr="00B574D0" w:rsidRDefault="00F43A9E" w:rsidP="00F43A9E">
            <w:pPr>
              <w:tabs>
                <w:tab w:val="left" w:pos="8460"/>
                <w:tab w:val="left" w:pos="11700"/>
              </w:tabs>
              <w:overflowPunct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                                </w:t>
            </w:r>
            <w:r w:rsidR="00566D2C">
              <w:rPr>
                <w:rFonts w:ascii="Times New Roman" w:hAnsi="Times New Roman"/>
                <w:sz w:val="28"/>
                <w:szCs w:val="28"/>
              </w:rPr>
              <w:t>2</w:t>
            </w:r>
            <w:r w:rsidR="004B7F86">
              <w:rPr>
                <w:rFonts w:ascii="Times New Roman" w:hAnsi="Times New Roman"/>
                <w:sz w:val="28"/>
                <w:szCs w:val="28"/>
              </w:rPr>
              <w:t>7</w:t>
            </w:r>
            <w:r w:rsidR="002C4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6D2C">
              <w:rPr>
                <w:rFonts w:ascii="Times New Roman" w:hAnsi="Times New Roman"/>
                <w:sz w:val="28"/>
                <w:szCs w:val="28"/>
              </w:rPr>
              <w:t>мая</w:t>
            </w:r>
            <w:r w:rsidR="002C4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202</w:t>
            </w:r>
            <w:r w:rsidR="004B7F86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6</w:t>
            </w: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г.</w:t>
            </w:r>
          </w:p>
          <w:p w14:paraId="16D1A4A7" w14:textId="77777777" w:rsidR="002938F6" w:rsidRDefault="002938F6">
            <w:pPr>
              <w:widowControl w:val="0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21F6263D" w14:textId="77777777" w:rsidR="002938F6" w:rsidRDefault="002938F6">
      <w:pPr>
        <w:contextualSpacing/>
        <w:jc w:val="center"/>
        <w:rPr>
          <w:sz w:val="32"/>
          <w:szCs w:val="32"/>
          <w:u w:val="single"/>
        </w:rPr>
      </w:pPr>
    </w:p>
    <w:p w14:paraId="7B25C0FB" w14:textId="77777777" w:rsidR="002938F6" w:rsidRDefault="002938F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2938F6" w14:paraId="7F317937" w14:textId="77777777">
        <w:trPr>
          <w:trHeight w:val="549"/>
        </w:trPr>
        <w:tc>
          <w:tcPr>
            <w:tcW w:w="9571" w:type="dxa"/>
          </w:tcPr>
          <w:p w14:paraId="726960AE" w14:textId="77777777" w:rsidR="00CC413F" w:rsidRDefault="004F4A53" w:rsidP="00CC4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14:paraId="4FAEEB05" w14:textId="77777777" w:rsidR="002938F6" w:rsidRDefault="00CC413F" w:rsidP="00CC4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CC413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4F4A53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047B09BE" w14:textId="77777777" w:rsidR="00CC413F" w:rsidRDefault="00CC413F" w:rsidP="00CC4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2938F6" w14:paraId="530797DB" w14:textId="77777777">
        <w:tc>
          <w:tcPr>
            <w:tcW w:w="9571" w:type="dxa"/>
          </w:tcPr>
          <w:p w14:paraId="28041FDA" w14:textId="2B56268F" w:rsidR="002938F6" w:rsidRDefault="009B04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ОП.05</w:t>
            </w:r>
            <w:r w:rsidR="004F4A5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Правовое обеспечение</w:t>
            </w:r>
          </w:p>
          <w:p w14:paraId="4146C530" w14:textId="77777777" w:rsidR="002938F6" w:rsidRDefault="004F4A53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профессиональной деятельности</w:t>
            </w:r>
          </w:p>
        </w:tc>
      </w:tr>
      <w:tr w:rsidR="002938F6" w14:paraId="36ED4412" w14:textId="77777777">
        <w:trPr>
          <w:trHeight w:val="106"/>
        </w:trPr>
        <w:tc>
          <w:tcPr>
            <w:tcW w:w="9571" w:type="dxa"/>
          </w:tcPr>
          <w:p w14:paraId="65598918" w14:textId="77777777" w:rsidR="002938F6" w:rsidRDefault="002938F6">
            <w:pPr>
              <w:contextualSpacing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47594506" w14:textId="77777777" w:rsidR="002938F6" w:rsidRDefault="004F4A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46B9D2E4" w14:textId="77777777" w:rsidR="002938F6" w:rsidRDefault="004F4A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61DC5B41" w14:textId="77777777" w:rsidR="002938F6" w:rsidRDefault="002938F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A5B211" w14:textId="77777777" w:rsidR="002938F6" w:rsidRDefault="004F4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AD0DC5" w14:textId="2311FA37" w:rsidR="002938F6" w:rsidRDefault="004F4A53">
      <w:pPr>
        <w:spacing w:before="240"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квалификация выпускника</w:t>
      </w:r>
      <w:r w:rsidR="009B045E">
        <w:rPr>
          <w:rFonts w:ascii="Times New Roman" w:hAnsi="Times New Roman" w:cs="Times New Roman"/>
          <w:bCs/>
          <w:sz w:val="28"/>
          <w:szCs w:val="28"/>
        </w:rPr>
        <w:t>:</w:t>
      </w:r>
    </w:p>
    <w:p w14:paraId="61F5FF01" w14:textId="77777777" w:rsidR="002938F6" w:rsidRDefault="004F4A53">
      <w:pPr>
        <w:spacing w:after="0"/>
        <w:jc w:val="center"/>
        <w:outlineLvl w:val="0"/>
      </w:pPr>
      <w:r>
        <w:rPr>
          <w:rFonts w:ascii="Times New Roman" w:hAnsi="Times New Roman" w:cs="Times New Roman"/>
          <w:bCs/>
          <w:sz w:val="28"/>
          <w:szCs w:val="28"/>
        </w:rPr>
        <w:t>Разработчик веб и мультимедийных приложений</w:t>
      </w:r>
    </w:p>
    <w:p w14:paraId="3544AB4C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22B6C0E5" w14:textId="77777777" w:rsidR="002938F6" w:rsidRDefault="002938F6" w:rsidP="005E5134">
      <w:pPr>
        <w:contextualSpacing/>
        <w:rPr>
          <w:sz w:val="32"/>
          <w:szCs w:val="32"/>
        </w:rPr>
      </w:pPr>
    </w:p>
    <w:p w14:paraId="3C2E0C3E" w14:textId="77777777" w:rsidR="008A37B6" w:rsidRPr="008A37B6" w:rsidRDefault="008A37B6" w:rsidP="008A37B6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7B6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14:paraId="67625400" w14:textId="77777777" w:rsidR="002938F6" w:rsidRDefault="002938F6" w:rsidP="008A37B6">
      <w:pPr>
        <w:contextualSpacing/>
        <w:rPr>
          <w:sz w:val="32"/>
          <w:szCs w:val="32"/>
        </w:rPr>
      </w:pPr>
      <w:bookmarkStart w:id="0" w:name="_GoBack"/>
      <w:bookmarkEnd w:id="0"/>
    </w:p>
    <w:p w14:paraId="423D760B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4AE64901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7F8B905D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282E3A4B" w14:textId="394841AF" w:rsidR="002938F6" w:rsidRPr="009E1882" w:rsidRDefault="004F4A53">
      <w:pPr>
        <w:contextualSpacing/>
        <w:jc w:val="center"/>
        <w:rPr>
          <w:rFonts w:ascii="Times New Roman" w:hAnsi="Times New Roman"/>
          <w:sz w:val="28"/>
          <w:szCs w:val="28"/>
        </w:rPr>
        <w:sectPr w:rsidR="002938F6" w:rsidRPr="009E1882">
          <w:footerReference w:type="default" r:id="rId11"/>
          <w:pgSz w:w="11906" w:h="16838"/>
          <w:pgMar w:top="1134" w:right="850" w:bottom="1276" w:left="1701" w:header="0" w:footer="708" w:gutter="0"/>
          <w:pgNumType w:start="453"/>
          <w:cols w:space="720"/>
          <w:formProt w:val="0"/>
          <w:titlePg/>
          <w:docGrid w:linePitch="299"/>
        </w:sectPr>
      </w:pPr>
      <w:r>
        <w:rPr>
          <w:rFonts w:ascii="Times New Roman" w:hAnsi="Times New Roman"/>
          <w:sz w:val="28"/>
          <w:szCs w:val="28"/>
        </w:rPr>
        <w:t xml:space="preserve">Новосибирск </w:t>
      </w:r>
      <w:r>
        <w:rPr>
          <w:rFonts w:ascii="Times New Roman" w:hAnsi="Times New Roman"/>
          <w:sz w:val="28"/>
          <w:szCs w:val="28"/>
        </w:rPr>
        <w:br/>
        <w:t>202</w:t>
      </w:r>
      <w:r w:rsidR="004B7F86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8"/>
        <w:gridCol w:w="921"/>
        <w:gridCol w:w="91"/>
        <w:gridCol w:w="20"/>
        <w:gridCol w:w="61"/>
        <w:gridCol w:w="20"/>
        <w:gridCol w:w="45"/>
        <w:gridCol w:w="645"/>
        <w:gridCol w:w="5557"/>
        <w:gridCol w:w="19"/>
        <w:gridCol w:w="960"/>
        <w:gridCol w:w="30"/>
        <w:gridCol w:w="535"/>
        <w:gridCol w:w="29"/>
        <w:gridCol w:w="804"/>
        <w:gridCol w:w="566"/>
        <w:gridCol w:w="1862"/>
        <w:gridCol w:w="257"/>
        <w:gridCol w:w="110"/>
        <w:gridCol w:w="201"/>
        <w:gridCol w:w="257"/>
        <w:gridCol w:w="108"/>
        <w:gridCol w:w="543"/>
      </w:tblGrid>
      <w:tr w:rsidR="002938F6" w14:paraId="4A68D894" w14:textId="77777777" w:rsidTr="00CC413F">
        <w:trPr>
          <w:trHeight w:val="425"/>
        </w:trPr>
        <w:tc>
          <w:tcPr>
            <w:tcW w:w="15666" w:type="dxa"/>
            <w:gridSpan w:val="22"/>
          </w:tcPr>
          <w:tbl>
            <w:tblPr>
              <w:tblW w:w="9637" w:type="dxa"/>
              <w:tblInd w:w="40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938F6" w14:paraId="794103B2" w14:textId="77777777">
              <w:trPr>
                <w:trHeight w:val="345"/>
              </w:trPr>
              <w:tc>
                <w:tcPr>
                  <w:tcW w:w="9637" w:type="dxa"/>
                </w:tcPr>
                <w:p w14:paraId="107F287D" w14:textId="77777777" w:rsidR="002938F6" w:rsidRDefault="004F4A53">
                  <w:pPr>
                    <w:spacing w:after="0" w:line="240" w:lineRule="auto"/>
                    <w:ind w:left="284" w:right="99"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CC413F" w:rsidRPr="00CC41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Правовое обеспечение профессиональной деятельности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14:paraId="4E37BE05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dxa"/>
          </w:tcPr>
          <w:p w14:paraId="4B81B77B" w14:textId="77777777" w:rsidR="002938F6" w:rsidRDefault="002938F6"/>
        </w:tc>
      </w:tr>
      <w:tr w:rsidR="002938F6" w14:paraId="4EECA37C" w14:textId="77777777" w:rsidTr="00CC413F">
        <w:trPr>
          <w:trHeight w:val="283"/>
        </w:trPr>
        <w:tc>
          <w:tcPr>
            <w:tcW w:w="3489" w:type="dxa"/>
            <w:gridSpan w:val="2"/>
          </w:tcPr>
          <w:p w14:paraId="33497903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" w:type="dxa"/>
          </w:tcPr>
          <w:p w14:paraId="24B43A5D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12FC632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" w:type="dxa"/>
          </w:tcPr>
          <w:p w14:paraId="10D33FCA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  <w:gridSpan w:val="3"/>
          </w:tcPr>
          <w:p w14:paraId="1342D0C6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1" w:type="dxa"/>
            <w:gridSpan w:val="5"/>
          </w:tcPr>
          <w:p w14:paraId="054FEBBD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661360CA" w14:textId="77777777" w:rsidR="002938F6" w:rsidRDefault="002938F6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gridSpan w:val="2"/>
          </w:tcPr>
          <w:p w14:paraId="107508E4" w14:textId="77777777" w:rsidR="002938F6" w:rsidRDefault="002938F6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14:paraId="74E2CEB1" w14:textId="77777777" w:rsidR="002938F6" w:rsidRDefault="002938F6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" w:type="dxa"/>
          </w:tcPr>
          <w:p w14:paraId="3C206186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08" w:type="dxa"/>
          </w:tcPr>
          <w:p w14:paraId="414A2A05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543" w:type="dxa"/>
          </w:tcPr>
          <w:p w14:paraId="553AE193" w14:textId="77777777" w:rsidR="002938F6" w:rsidRDefault="002938F6"/>
        </w:tc>
      </w:tr>
      <w:tr w:rsidR="002938F6" w14:paraId="287A5C1B" w14:textId="77777777" w:rsidTr="00CC413F">
        <w:trPr>
          <w:trHeight w:val="335"/>
        </w:trPr>
        <w:tc>
          <w:tcPr>
            <w:tcW w:w="25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48B924" w14:textId="77777777" w:rsidR="002938F6" w:rsidRDefault="004F4A53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РАЗРАБОТЧИК:</w:t>
            </w:r>
          </w:p>
        </w:tc>
        <w:tc>
          <w:tcPr>
            <w:tcW w:w="921" w:type="dxa"/>
          </w:tcPr>
          <w:p w14:paraId="6BF385E6" w14:textId="77777777" w:rsidR="002938F6" w:rsidRDefault="002938F6"/>
        </w:tc>
        <w:tc>
          <w:tcPr>
            <w:tcW w:w="91" w:type="dxa"/>
          </w:tcPr>
          <w:p w14:paraId="7864B100" w14:textId="77777777" w:rsidR="002938F6" w:rsidRDefault="002938F6"/>
        </w:tc>
        <w:tc>
          <w:tcPr>
            <w:tcW w:w="20" w:type="dxa"/>
          </w:tcPr>
          <w:p w14:paraId="49E7554B" w14:textId="77777777" w:rsidR="002938F6" w:rsidRDefault="002938F6"/>
        </w:tc>
        <w:tc>
          <w:tcPr>
            <w:tcW w:w="61" w:type="dxa"/>
          </w:tcPr>
          <w:p w14:paraId="4AC007AB" w14:textId="77777777" w:rsidR="002938F6" w:rsidRDefault="002938F6"/>
        </w:tc>
        <w:tc>
          <w:tcPr>
            <w:tcW w:w="20" w:type="dxa"/>
          </w:tcPr>
          <w:p w14:paraId="43F31AC4" w14:textId="77777777" w:rsidR="002938F6" w:rsidRDefault="002938F6"/>
        </w:tc>
        <w:tc>
          <w:tcPr>
            <w:tcW w:w="690" w:type="dxa"/>
            <w:gridSpan w:val="2"/>
          </w:tcPr>
          <w:p w14:paraId="60569D67" w14:textId="77777777" w:rsidR="002938F6" w:rsidRDefault="002938F6"/>
        </w:tc>
        <w:tc>
          <w:tcPr>
            <w:tcW w:w="5557" w:type="dxa"/>
          </w:tcPr>
          <w:p w14:paraId="75E16E34" w14:textId="77777777" w:rsidR="002938F6" w:rsidRDefault="002938F6"/>
        </w:tc>
        <w:tc>
          <w:tcPr>
            <w:tcW w:w="19" w:type="dxa"/>
          </w:tcPr>
          <w:p w14:paraId="644DAF68" w14:textId="77777777" w:rsidR="002938F6" w:rsidRDefault="002938F6"/>
        </w:tc>
        <w:tc>
          <w:tcPr>
            <w:tcW w:w="960" w:type="dxa"/>
          </w:tcPr>
          <w:p w14:paraId="134F25FD" w14:textId="77777777" w:rsidR="002938F6" w:rsidRDefault="002938F6"/>
        </w:tc>
        <w:tc>
          <w:tcPr>
            <w:tcW w:w="30" w:type="dxa"/>
          </w:tcPr>
          <w:p w14:paraId="5E712264" w14:textId="77777777" w:rsidR="002938F6" w:rsidRDefault="002938F6"/>
        </w:tc>
        <w:tc>
          <w:tcPr>
            <w:tcW w:w="535" w:type="dxa"/>
          </w:tcPr>
          <w:p w14:paraId="35413B1C" w14:textId="77777777" w:rsidR="002938F6" w:rsidRDefault="002938F6"/>
        </w:tc>
        <w:tc>
          <w:tcPr>
            <w:tcW w:w="29" w:type="dxa"/>
          </w:tcPr>
          <w:p w14:paraId="2285606A" w14:textId="77777777" w:rsidR="002938F6" w:rsidRDefault="002938F6"/>
        </w:tc>
        <w:tc>
          <w:tcPr>
            <w:tcW w:w="804" w:type="dxa"/>
          </w:tcPr>
          <w:p w14:paraId="71D081AB" w14:textId="77777777" w:rsidR="002938F6" w:rsidRDefault="002938F6"/>
        </w:tc>
        <w:tc>
          <w:tcPr>
            <w:tcW w:w="566" w:type="dxa"/>
          </w:tcPr>
          <w:p w14:paraId="670B820B" w14:textId="77777777" w:rsidR="002938F6" w:rsidRDefault="002938F6"/>
        </w:tc>
        <w:tc>
          <w:tcPr>
            <w:tcW w:w="1862" w:type="dxa"/>
          </w:tcPr>
          <w:p w14:paraId="3F88C2D4" w14:textId="77777777" w:rsidR="002938F6" w:rsidRDefault="002938F6"/>
        </w:tc>
        <w:tc>
          <w:tcPr>
            <w:tcW w:w="257" w:type="dxa"/>
          </w:tcPr>
          <w:p w14:paraId="7CA708E4" w14:textId="77777777" w:rsidR="002938F6" w:rsidRDefault="002938F6"/>
        </w:tc>
        <w:tc>
          <w:tcPr>
            <w:tcW w:w="110" w:type="dxa"/>
          </w:tcPr>
          <w:p w14:paraId="2F0D16C7" w14:textId="77777777" w:rsidR="002938F6" w:rsidRDefault="002938F6"/>
        </w:tc>
        <w:tc>
          <w:tcPr>
            <w:tcW w:w="201" w:type="dxa"/>
          </w:tcPr>
          <w:p w14:paraId="242FA530" w14:textId="77777777" w:rsidR="002938F6" w:rsidRDefault="002938F6"/>
        </w:tc>
        <w:tc>
          <w:tcPr>
            <w:tcW w:w="257" w:type="dxa"/>
          </w:tcPr>
          <w:p w14:paraId="52E0F48F" w14:textId="77777777" w:rsidR="002938F6" w:rsidRDefault="002938F6"/>
        </w:tc>
        <w:tc>
          <w:tcPr>
            <w:tcW w:w="108" w:type="dxa"/>
          </w:tcPr>
          <w:p w14:paraId="1B12EECA" w14:textId="77777777" w:rsidR="002938F6" w:rsidRDefault="002938F6"/>
        </w:tc>
        <w:tc>
          <w:tcPr>
            <w:tcW w:w="543" w:type="dxa"/>
          </w:tcPr>
          <w:p w14:paraId="405F70E2" w14:textId="77777777" w:rsidR="002938F6" w:rsidRDefault="002938F6"/>
        </w:tc>
      </w:tr>
      <w:tr w:rsidR="002938F6" w14:paraId="0E21BA65" w14:textId="77777777" w:rsidTr="00CC413F">
        <w:trPr>
          <w:trHeight w:val="425"/>
        </w:trPr>
        <w:tc>
          <w:tcPr>
            <w:tcW w:w="9928" w:type="dxa"/>
            <w:gridSpan w:val="9"/>
          </w:tcPr>
          <w:p w14:paraId="792C2EA7" w14:textId="77777777" w:rsidR="002938F6" w:rsidRDefault="004F4A53">
            <w:pPr>
              <w:spacing w:after="0" w:line="240" w:lineRule="auto"/>
              <w:ind w:left="284" w:right="-391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Е. В. Конев, канд. ист. наук, доцент 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кафедры 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теории и истории государства</w:t>
            </w:r>
          </w:p>
          <w:p w14:paraId="2F06BB60" w14:textId="77777777" w:rsidR="002938F6" w:rsidRDefault="004F4A53">
            <w:pPr>
              <w:spacing w:after="0" w:line="240" w:lineRule="auto"/>
              <w:ind w:left="284" w:right="-3914"/>
              <w:jc w:val="both"/>
              <w:rPr>
                <w:rFonts w:ascii="Times New Roman" w:hAnsi="Times New Roman" w:cs="Times New Roman"/>
                <w:sz w:val="28"/>
                <w:szCs w:val="28"/>
                <w:lang w:eastAsia="x-none" w:bidi="x-none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и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ава</w:t>
            </w:r>
          </w:p>
          <w:p w14:paraId="304F0B59" w14:textId="77777777" w:rsidR="002938F6" w:rsidRDefault="002938F6">
            <w:pPr>
              <w:spacing w:after="0" w:line="240" w:lineRule="auto"/>
              <w:ind w:left="284" w:right="-39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" w:type="dxa"/>
          </w:tcPr>
          <w:p w14:paraId="63731505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62" w:type="dxa"/>
            <w:gridSpan w:val="13"/>
          </w:tcPr>
          <w:p w14:paraId="50FA49CA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6253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6253"/>
            </w:tblGrid>
            <w:tr w:rsidR="002938F6" w14:paraId="368230B2" w14:textId="77777777">
              <w:trPr>
                <w:trHeight w:val="345"/>
              </w:trPr>
              <w:tc>
                <w:tcPr>
                  <w:tcW w:w="6253" w:type="dxa"/>
                </w:tcPr>
                <w:p w14:paraId="2CEDB695" w14:textId="77777777" w:rsidR="002938F6" w:rsidRDefault="002938F6">
                  <w:pPr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B92E9D7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8F6" w14:paraId="22761333" w14:textId="77777777" w:rsidTr="00CC413F">
        <w:trPr>
          <w:trHeight w:val="425"/>
        </w:trPr>
        <w:tc>
          <w:tcPr>
            <w:tcW w:w="3489" w:type="dxa"/>
            <w:gridSpan w:val="2"/>
          </w:tcPr>
          <w:tbl>
            <w:tblPr>
              <w:tblW w:w="2177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177"/>
            </w:tblGrid>
            <w:tr w:rsidR="002938F6" w14:paraId="5B92E1DA" w14:textId="77777777">
              <w:trPr>
                <w:trHeight w:val="345"/>
              </w:trPr>
              <w:tc>
                <w:tcPr>
                  <w:tcW w:w="2177" w:type="dxa"/>
                </w:tcPr>
                <w:p w14:paraId="3EF86DA3" w14:textId="77777777" w:rsidR="002938F6" w:rsidRDefault="004F4A53">
                  <w:pPr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2CEF47A8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" w:type="dxa"/>
          </w:tcPr>
          <w:p w14:paraId="729CBB3D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" w:type="dxa"/>
            <w:gridSpan w:val="2"/>
          </w:tcPr>
          <w:p w14:paraId="01C810BE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" w:type="dxa"/>
            <w:gridSpan w:val="2"/>
          </w:tcPr>
          <w:p w14:paraId="73370CFB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14:paraId="21F9EFBA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6" w:type="dxa"/>
            <w:gridSpan w:val="3"/>
          </w:tcPr>
          <w:p w14:paraId="0C6E6467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020E6EE1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  <w:gridSpan w:val="3"/>
          </w:tcPr>
          <w:p w14:paraId="7EC06EB3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14:paraId="3763B560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" w:type="dxa"/>
          </w:tcPr>
          <w:p w14:paraId="07320775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554D658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" w:type="dxa"/>
          </w:tcPr>
          <w:p w14:paraId="42AFA258" w14:textId="77777777" w:rsidR="002938F6" w:rsidRDefault="002938F6"/>
        </w:tc>
        <w:tc>
          <w:tcPr>
            <w:tcW w:w="257" w:type="dxa"/>
          </w:tcPr>
          <w:p w14:paraId="66F3E288" w14:textId="77777777" w:rsidR="002938F6" w:rsidRDefault="002938F6"/>
        </w:tc>
        <w:tc>
          <w:tcPr>
            <w:tcW w:w="108" w:type="dxa"/>
          </w:tcPr>
          <w:p w14:paraId="35467012" w14:textId="77777777" w:rsidR="002938F6" w:rsidRDefault="002938F6"/>
        </w:tc>
        <w:tc>
          <w:tcPr>
            <w:tcW w:w="543" w:type="dxa"/>
          </w:tcPr>
          <w:p w14:paraId="6A463542" w14:textId="77777777" w:rsidR="002938F6" w:rsidRDefault="002938F6"/>
        </w:tc>
      </w:tr>
      <w:tr w:rsidR="002938F6" w14:paraId="39684EA3" w14:textId="77777777" w:rsidTr="00CC413F">
        <w:trPr>
          <w:trHeight w:val="425"/>
        </w:trPr>
        <w:tc>
          <w:tcPr>
            <w:tcW w:w="15100" w:type="dxa"/>
            <w:gridSpan w:val="19"/>
          </w:tcPr>
          <w:p w14:paraId="26CB466C" w14:textId="465F2CD4" w:rsidR="002938F6" w:rsidRDefault="004F4A53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С.Г. Горин, канд. ист. наук, доцент</w:t>
            </w:r>
            <w:r w:rsidR="00FF13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кафедр</w:t>
            </w:r>
            <w:r w:rsidR="00FF13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теории и истории государства </w:t>
            </w:r>
          </w:p>
          <w:p w14:paraId="5F596E3B" w14:textId="77777777" w:rsidR="002938F6" w:rsidRDefault="004F4A53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права.</w:t>
            </w:r>
          </w:p>
        </w:tc>
        <w:tc>
          <w:tcPr>
            <w:tcW w:w="201" w:type="dxa"/>
          </w:tcPr>
          <w:p w14:paraId="04E6B4D7" w14:textId="77777777" w:rsidR="002938F6" w:rsidRDefault="002938F6"/>
        </w:tc>
        <w:tc>
          <w:tcPr>
            <w:tcW w:w="257" w:type="dxa"/>
          </w:tcPr>
          <w:p w14:paraId="21B442B2" w14:textId="77777777" w:rsidR="002938F6" w:rsidRDefault="002938F6"/>
        </w:tc>
        <w:tc>
          <w:tcPr>
            <w:tcW w:w="108" w:type="dxa"/>
          </w:tcPr>
          <w:p w14:paraId="1B6F6F0C" w14:textId="77777777" w:rsidR="002938F6" w:rsidRDefault="002938F6"/>
        </w:tc>
        <w:tc>
          <w:tcPr>
            <w:tcW w:w="543" w:type="dxa"/>
          </w:tcPr>
          <w:p w14:paraId="1D03E4AC" w14:textId="77777777" w:rsidR="002938F6" w:rsidRDefault="002938F6"/>
        </w:tc>
      </w:tr>
      <w:tr w:rsidR="002938F6" w14:paraId="697BE723" w14:textId="77777777" w:rsidTr="00CC413F">
        <w:trPr>
          <w:trHeight w:val="783"/>
        </w:trPr>
        <w:tc>
          <w:tcPr>
            <w:tcW w:w="15100" w:type="dxa"/>
            <w:gridSpan w:val="19"/>
          </w:tcPr>
          <w:p w14:paraId="719D86DF" w14:textId="77777777" w:rsidR="002938F6" w:rsidRDefault="002938F6">
            <w:pPr>
              <w:ind w:left="284"/>
              <w:jc w:val="both"/>
              <w:rPr>
                <w:sz w:val="28"/>
                <w:szCs w:val="28"/>
              </w:rPr>
            </w:pPr>
          </w:p>
        </w:tc>
        <w:tc>
          <w:tcPr>
            <w:tcW w:w="201" w:type="dxa"/>
          </w:tcPr>
          <w:p w14:paraId="434C1A0A" w14:textId="77777777" w:rsidR="002938F6" w:rsidRDefault="002938F6"/>
        </w:tc>
        <w:tc>
          <w:tcPr>
            <w:tcW w:w="257" w:type="dxa"/>
          </w:tcPr>
          <w:p w14:paraId="598FC361" w14:textId="77777777" w:rsidR="002938F6" w:rsidRDefault="002938F6"/>
        </w:tc>
        <w:tc>
          <w:tcPr>
            <w:tcW w:w="108" w:type="dxa"/>
          </w:tcPr>
          <w:p w14:paraId="7B474098" w14:textId="77777777" w:rsidR="002938F6" w:rsidRDefault="002938F6"/>
        </w:tc>
        <w:tc>
          <w:tcPr>
            <w:tcW w:w="543" w:type="dxa"/>
          </w:tcPr>
          <w:p w14:paraId="7785F7AF" w14:textId="77777777" w:rsidR="002938F6" w:rsidRDefault="002938F6"/>
        </w:tc>
      </w:tr>
      <w:tr w:rsidR="002938F6" w14:paraId="40F29F22" w14:textId="77777777" w:rsidTr="00CC413F">
        <w:trPr>
          <w:trHeight w:val="103"/>
        </w:trPr>
        <w:tc>
          <w:tcPr>
            <w:tcW w:w="3489" w:type="dxa"/>
            <w:gridSpan w:val="2"/>
          </w:tcPr>
          <w:p w14:paraId="515F1F94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91" w:type="dxa"/>
          </w:tcPr>
          <w:p w14:paraId="494B3FE4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81" w:type="dxa"/>
            <w:gridSpan w:val="2"/>
          </w:tcPr>
          <w:p w14:paraId="66DEE079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5" w:type="dxa"/>
            <w:gridSpan w:val="2"/>
          </w:tcPr>
          <w:p w14:paraId="0F566936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14:paraId="010EFBA3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536" w:type="dxa"/>
            <w:gridSpan w:val="3"/>
          </w:tcPr>
          <w:p w14:paraId="36D8467A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22147AE2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368" w:type="dxa"/>
            <w:gridSpan w:val="3"/>
          </w:tcPr>
          <w:p w14:paraId="06BAF6C3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14:paraId="4D995554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57" w:type="dxa"/>
          </w:tcPr>
          <w:p w14:paraId="0E6B6417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48EB8166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01" w:type="dxa"/>
          </w:tcPr>
          <w:p w14:paraId="0DD004FE" w14:textId="77777777" w:rsidR="002938F6" w:rsidRDefault="002938F6"/>
        </w:tc>
        <w:tc>
          <w:tcPr>
            <w:tcW w:w="257" w:type="dxa"/>
          </w:tcPr>
          <w:p w14:paraId="005C3D13" w14:textId="77777777" w:rsidR="002938F6" w:rsidRDefault="002938F6"/>
        </w:tc>
        <w:tc>
          <w:tcPr>
            <w:tcW w:w="108" w:type="dxa"/>
          </w:tcPr>
          <w:p w14:paraId="6D9FA93D" w14:textId="77777777" w:rsidR="002938F6" w:rsidRDefault="002938F6"/>
        </w:tc>
        <w:tc>
          <w:tcPr>
            <w:tcW w:w="543" w:type="dxa"/>
          </w:tcPr>
          <w:p w14:paraId="212C70DD" w14:textId="77777777" w:rsidR="002938F6" w:rsidRDefault="002938F6"/>
        </w:tc>
      </w:tr>
    </w:tbl>
    <w:p w14:paraId="36CFB4D1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59588B1E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4DDEBE5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40AF7C8B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749BDDC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530560D6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060C943" w14:textId="6B4C72CA" w:rsidR="002938F6" w:rsidRDefault="004F4A53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CC413F" w:rsidRPr="00CC413F"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>общеобразовательной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Правовое обеспечение профессиональной деятельности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теории и истории государства и права</w:t>
      </w:r>
      <w:r w:rsidR="009B045E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, протокол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 </w:t>
      </w:r>
      <w:r w:rsidR="00566D2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</w:t>
      </w:r>
      <w:r w:rsidR="004B7F8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566D2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ма</w:t>
      </w:r>
      <w:r w:rsidR="009E1882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я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202</w:t>
      </w:r>
      <w:r w:rsidR="004B7F8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6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г. </w:t>
      </w:r>
      <w:r w:rsidR="009B045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№ </w:t>
      </w:r>
      <w:r w:rsidR="00566D2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9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14:paraId="6C15C8CF" w14:textId="77777777" w:rsidR="002938F6" w:rsidRDefault="002938F6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AC59341" w14:textId="77777777" w:rsidR="002938F6" w:rsidRDefault="002938F6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28AEE760" w14:textId="77777777" w:rsidR="002938F6" w:rsidRDefault="002938F6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58EF21A5" w14:textId="77777777" w:rsidR="002938F6" w:rsidRDefault="002938F6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68EA93A0" w14:textId="77777777" w:rsidR="002938F6" w:rsidRDefault="004F4A53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Заведующий кафедры</w:t>
      </w:r>
    </w:p>
    <w:p w14:paraId="0A2E556B" w14:textId="0B74AF41" w:rsidR="002938F6" w:rsidRDefault="004F4A53">
      <w:pPr>
        <w:widowControl w:val="0"/>
        <w:spacing w:after="0" w:line="240" w:lineRule="auto"/>
        <w:ind w:left="284"/>
        <w:jc w:val="both"/>
        <w:textAlignment w:val="baseline"/>
      </w:pP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теории и истории государства и права                   </w:t>
      </w:r>
      <w:r w:rsidR="009B045E" w:rsidRPr="009B045E">
        <w:rPr>
          <w:rFonts w:eastAsia="Calibri" w:cs="Times New Roman"/>
          <w:noProof/>
        </w:rPr>
        <w:drawing>
          <wp:inline distT="0" distB="0" distL="0" distR="0" wp14:anchorId="6DBD973E" wp14:editId="2ECB0ADF">
            <wp:extent cx="552450" cy="219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            </w:t>
      </w:r>
      <w:r w:rsidR="004B7F86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. </w:t>
      </w:r>
      <w:r w:rsidR="004B7F86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. </w:t>
      </w:r>
      <w:r w:rsidR="004B7F86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Каримов</w:t>
      </w: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 </w:t>
      </w:r>
    </w:p>
    <w:p w14:paraId="2E8F99C0" w14:textId="77777777" w:rsidR="002938F6" w:rsidRDefault="004F4A53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>
        <w:br w:type="page"/>
      </w:r>
    </w:p>
    <w:p w14:paraId="560A3736" w14:textId="77777777" w:rsidR="002938F6" w:rsidRDefault="004F4A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60F4F200" w14:textId="77777777" w:rsidR="002938F6" w:rsidRDefault="002938F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957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7"/>
        <w:gridCol w:w="674"/>
      </w:tblGrid>
      <w:tr w:rsidR="002938F6" w14:paraId="682F70E3" w14:textId="77777777">
        <w:tc>
          <w:tcPr>
            <w:tcW w:w="8896" w:type="dxa"/>
          </w:tcPr>
          <w:p w14:paraId="2FF4CC9B" w14:textId="77777777" w:rsidR="002938F6" w:rsidRDefault="004F4A53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CC413F" w:rsidRPr="00CC413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</w:tcPr>
          <w:p w14:paraId="5D5A31A5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938F6" w14:paraId="4CA5BB1A" w14:textId="77777777">
        <w:tc>
          <w:tcPr>
            <w:tcW w:w="8896" w:type="dxa"/>
          </w:tcPr>
          <w:p w14:paraId="7F0AAE85" w14:textId="77777777" w:rsidR="002938F6" w:rsidRDefault="004F4A53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СТРУКТУРА И СОДЕРЖАНИЕ</w:t>
            </w:r>
            <w:r w:rsidR="00CC413F" w:rsidRPr="00CC413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ОБЩЕОБРАЗОВАТЕЛЬНОЙ</w:t>
            </w:r>
            <w:r w:rsidR="00CC4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14:paraId="57D62066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938F6" w14:paraId="5D6B5CFC" w14:textId="77777777">
        <w:trPr>
          <w:trHeight w:val="670"/>
        </w:trPr>
        <w:tc>
          <w:tcPr>
            <w:tcW w:w="8896" w:type="dxa"/>
          </w:tcPr>
          <w:p w14:paraId="0D07AA51" w14:textId="77777777" w:rsidR="002938F6" w:rsidRDefault="004F4A53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УСЛОВИЯ РЕАЛИЗАЦИИ </w:t>
            </w:r>
            <w:r w:rsidR="00CC413F" w:rsidRPr="00CC413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</w:tcPr>
          <w:p w14:paraId="7A1D9F0B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2938F6" w14:paraId="12E810B3" w14:textId="77777777">
        <w:tc>
          <w:tcPr>
            <w:tcW w:w="8896" w:type="dxa"/>
          </w:tcPr>
          <w:p w14:paraId="7ADB1047" w14:textId="77777777" w:rsidR="002938F6" w:rsidRDefault="004F4A53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CC413F" w:rsidRPr="00CC413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</w:tcPr>
          <w:p w14:paraId="410C60BD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</w:tbl>
    <w:p w14:paraId="6BD554ED" w14:textId="77777777" w:rsidR="002938F6" w:rsidRDefault="002938F6">
      <w:pPr>
        <w:rPr>
          <w:rFonts w:cs="Times New Roman"/>
          <w:b/>
          <w:bCs/>
          <w:i/>
          <w:iCs/>
          <w:sz w:val="28"/>
          <w:szCs w:val="28"/>
        </w:rPr>
      </w:pPr>
    </w:p>
    <w:p w14:paraId="72280740" w14:textId="77777777" w:rsidR="002938F6" w:rsidRDefault="004F4A53">
      <w:pPr>
        <w:rPr>
          <w:rFonts w:cs="Times New Roman"/>
          <w:b/>
          <w:bCs/>
          <w:i/>
          <w:iCs/>
        </w:rPr>
      </w:pPr>
      <w:r>
        <w:br w:type="page"/>
      </w:r>
    </w:p>
    <w:p w14:paraId="04AB0589" w14:textId="77777777" w:rsidR="002938F6" w:rsidRDefault="004F4A53">
      <w:pPr>
        <w:jc w:val="both"/>
        <w:rPr>
          <w:sz w:val="28"/>
          <w:szCs w:val="28"/>
        </w:rPr>
      </w:pPr>
      <w:r w:rsidRPr="00CC413F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Pr="00CC41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ОБЩАЯ ХАРАКТЕРИСТИКА РАБОЧЕЙ ПРОГРАММЫ </w:t>
      </w:r>
      <w:r w:rsidR="00CC413F" w:rsidRPr="00CC41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CC41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ДИСЦИПЛИНЫ </w:t>
      </w:r>
    </w:p>
    <w:p w14:paraId="2FFFFFCF" w14:textId="77777777" w:rsidR="002938F6" w:rsidRDefault="004F4A53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1.1. Место дисциплины в структуре основной профессиональной образовательной программы: </w:t>
      </w:r>
      <w:r w:rsidR="00CC413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дисциплина «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Правовое обеспечение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 принадлежит к общепрофессиональному циклу.</w:t>
      </w:r>
    </w:p>
    <w:p w14:paraId="0B057408" w14:textId="77777777" w:rsidR="002938F6" w:rsidRDefault="004F4A5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1.2. Цель и планируемые результаты освоения дисциплины:</w:t>
      </w:r>
    </w:p>
    <w:tbl>
      <w:tblPr>
        <w:tblW w:w="9443" w:type="dxa"/>
        <w:tblInd w:w="-43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3685"/>
        <w:gridCol w:w="4293"/>
      </w:tblGrid>
      <w:tr w:rsidR="002938F6" w14:paraId="039AA48B" w14:textId="77777777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1037C" w14:textId="77777777" w:rsidR="002938F6" w:rsidRDefault="004F4A53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Код</w:t>
            </w:r>
            <w:proofErr w:type="spellEnd"/>
            <w:r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 xml:space="preserve"> ПК,</w:t>
            </w:r>
          </w:p>
          <w:p w14:paraId="382FAF2C" w14:textId="77777777" w:rsidR="002938F6" w:rsidRDefault="004F4A53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00008" w14:textId="77777777" w:rsidR="002938F6" w:rsidRDefault="004F4A53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Умения</w:t>
            </w:r>
            <w:proofErr w:type="spellEnd"/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DEC9A" w14:textId="77777777" w:rsidR="002938F6" w:rsidRDefault="004F4A53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Знания</w:t>
            </w:r>
            <w:proofErr w:type="spellEnd"/>
          </w:p>
        </w:tc>
      </w:tr>
      <w:tr w:rsidR="002938F6" w14:paraId="478AB079" w14:textId="77777777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71EBE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01, </w:t>
            </w:r>
          </w:p>
          <w:p w14:paraId="4C534C58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02,</w:t>
            </w:r>
          </w:p>
          <w:p w14:paraId="32A4A655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03, </w:t>
            </w:r>
          </w:p>
          <w:p w14:paraId="718DE6F7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6BE274A2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09,</w:t>
            </w:r>
          </w:p>
          <w:p w14:paraId="69A1620F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6F3BD959" w14:textId="77777777" w:rsidR="002938F6" w:rsidRDefault="00293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E2DDB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нормативные правовые акты в профессиональной деятельности.</w:t>
            </w:r>
          </w:p>
          <w:p w14:paraId="49021495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Защищать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свои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права в соответствии с гражданским, гражданским процессуальным и трудовым законодательством.</w:t>
            </w:r>
          </w:p>
          <w:p w14:paraId="6FDC72CA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и последствия деятельности (бездействия) с правовой точки зрения.</w:t>
            </w:r>
          </w:p>
          <w:p w14:paraId="772CA757" w14:textId="77777777" w:rsidR="002938F6" w:rsidRDefault="004F4A53">
            <w:pPr>
              <w:suppressAutoHyphens w:val="0"/>
              <w:spacing w:after="0"/>
              <w:ind w:right="14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Находить и использовать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необходимую экономическую информацию.</w:t>
            </w:r>
          </w:p>
          <w:p w14:paraId="071CAD78" w14:textId="77777777" w:rsidR="002938F6" w:rsidRDefault="004F4A53">
            <w:pPr>
              <w:suppressAutoHyphens w:val="0"/>
              <w:spacing w:after="0"/>
              <w:ind w:right="14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определять инвестиционную привлекательность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коммерческих идей в рамках профессиональной деятельности; презентовать бизнес-идею; определять источники финансирования.</w:t>
            </w:r>
          </w:p>
          <w:p w14:paraId="7237879E" w14:textId="77777777" w:rsidR="002938F6" w:rsidRDefault="004F4A53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Разрабатывать политику безопасности SQL сервера, базы данных и отдельных объектов базы данных.</w:t>
            </w:r>
          </w:p>
          <w:p w14:paraId="575AACFC" w14:textId="77777777" w:rsidR="002938F6" w:rsidRDefault="004F4A53">
            <w:pPr>
              <w:spacing w:after="0" w:line="240" w:lineRule="auto"/>
              <w:ind w:right="141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технологиями проведения сертификации программного средства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31AA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положения Конституции Российской Федерации.</w:t>
            </w:r>
          </w:p>
          <w:p w14:paraId="5E9D12BC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свободы человека и гражданина, механизмы их реализации.</w:t>
            </w:r>
          </w:p>
          <w:p w14:paraId="4AE4972E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правового регулирования в сфере профессиональной деятельности.</w:t>
            </w:r>
          </w:p>
          <w:p w14:paraId="3E88943B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14:paraId="18AB7114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Организационно-правовые формы юридических лиц.</w:t>
            </w:r>
          </w:p>
          <w:p w14:paraId="041DD759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положение субъектов предпринимательской деятельности.</w:t>
            </w:r>
          </w:p>
          <w:p w14:paraId="07DB24F6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обязанности работников в сфере профессиональной деятельности.</w:t>
            </w:r>
          </w:p>
          <w:p w14:paraId="7D25AA9C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заключения трудового договора и основания для его прекращения.</w:t>
            </w:r>
          </w:p>
          <w:p w14:paraId="290F1A2F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оплаты труда.</w:t>
            </w:r>
          </w:p>
          <w:p w14:paraId="436C4C20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государственного регулирования в обеспечении занятости населения.</w:t>
            </w:r>
          </w:p>
          <w:p w14:paraId="2CB1334E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 социальной защиты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граждан.</w:t>
            </w:r>
          </w:p>
          <w:p w14:paraId="2509FC59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дисциплинарной и материальной ответственности работника.</w:t>
            </w:r>
          </w:p>
          <w:p w14:paraId="0B22A0FA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административных правонарушений и административной ответственности.</w:t>
            </w:r>
          </w:p>
          <w:p w14:paraId="4A86449A" w14:textId="77777777" w:rsidR="002938F6" w:rsidRDefault="004F4A53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Нормы защиты нарушенных прав и судебный порядок разрешения споров</w:t>
            </w:r>
          </w:p>
          <w:p w14:paraId="1C02A11D" w14:textId="77777777" w:rsidR="002938F6" w:rsidRDefault="004F4A53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  <w:p w14:paraId="2BEB8EDB" w14:textId="77777777" w:rsidR="002938F6" w:rsidRDefault="004F4A53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установки и настройки сервера баз данных.</w:t>
            </w:r>
          </w:p>
          <w:p w14:paraId="06D43FAE" w14:textId="77777777" w:rsidR="002938F6" w:rsidRDefault="004F4A53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безопасности сервера базы данных.</w:t>
            </w:r>
          </w:p>
          <w:p w14:paraId="179B9AB4" w14:textId="77777777" w:rsidR="002938F6" w:rsidRDefault="004F4A53">
            <w:pPr>
              <w:suppressAutoHyphens w:val="0"/>
              <w:spacing w:after="0"/>
              <w:contextualSpacing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Государственные стандарты и требования к обслуживанию баз данных.</w:t>
            </w:r>
          </w:p>
        </w:tc>
      </w:tr>
    </w:tbl>
    <w:p w14:paraId="2EA0FDEE" w14:textId="77777777" w:rsidR="002938F6" w:rsidRDefault="002938F6">
      <w:pPr>
        <w:rPr>
          <w:sz w:val="28"/>
          <w:szCs w:val="28"/>
        </w:rPr>
      </w:pPr>
    </w:p>
    <w:p w14:paraId="713A637B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076596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D107BA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225B6A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19BA44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0B847D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E69BAF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EF4E1C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94513A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FCFBBA" w14:textId="77777777" w:rsidR="002938F6" w:rsidRDefault="004F4A53" w:rsidP="009024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СТРУКТУРА И СОДЕРЖАНИЕ </w:t>
      </w:r>
      <w:r w:rsidR="00CC413F" w:rsidRPr="00CC41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14:paraId="335210B9" w14:textId="77777777" w:rsidR="002938F6" w:rsidRDefault="004F4A5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Ind w:w="-24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6890"/>
        <w:gridCol w:w="2765"/>
      </w:tblGrid>
      <w:tr w:rsidR="002938F6" w14:paraId="2B8AC4A2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585050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DF55D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2938F6" w14:paraId="18372082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5A63826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4AD3F" w14:textId="604F1170" w:rsidR="002938F6" w:rsidRDefault="004F4A53" w:rsidP="00DA67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DA6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938F6" w14:paraId="7FA6C583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5E6CDCE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2229D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48</w:t>
            </w:r>
          </w:p>
        </w:tc>
      </w:tr>
      <w:tr w:rsidR="002938F6" w14:paraId="1FE3633A" w14:textId="77777777">
        <w:trPr>
          <w:trHeight w:val="490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F422AF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2938F6" w14:paraId="08EC932C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1625EC4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A75F8" w14:textId="77777777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938F6" w14:paraId="024712DF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6D6BDEC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в форме практической </w:t>
            </w:r>
            <w:r>
              <w:rPr>
                <w:rFonts w:ascii="Times New Roman" w:hAnsi="Times New Roman"/>
                <w:sz w:val="28"/>
                <w:szCs w:val="28"/>
              </w:rPr>
              <w:t>подготовке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0F6C1" w14:textId="77777777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938F6" w14:paraId="17CC3824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BABB6CC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09C63" w14:textId="77777777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938F6" w14:paraId="25C8D61C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927D12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в форме практической </w:t>
            </w:r>
            <w:r>
              <w:rPr>
                <w:rFonts w:ascii="Times New Roman" w:hAnsi="Times New Roman"/>
                <w:sz w:val="28"/>
                <w:szCs w:val="28"/>
              </w:rPr>
              <w:t>подготовке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4D3A9" w14:textId="77777777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938F6" w14:paraId="08D015D8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4CAB03D" w14:textId="77777777" w:rsidR="002938F6" w:rsidRDefault="004F4A5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7D341" w14:textId="027920AE" w:rsidR="002938F6" w:rsidRDefault="00DA6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938F6" w14:paraId="211345F8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1E2BFE9" w14:textId="77777777" w:rsidR="002938F6" w:rsidRDefault="004F4A5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консультации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90936" w14:textId="77777777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8F6" w14:paraId="391AFC9A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B6FFD67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94F1C" w14:textId="77777777" w:rsidR="002938F6" w:rsidRDefault="004F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дифференцированный</w:t>
            </w:r>
          </w:p>
          <w:p w14:paraId="073C8DDD" w14:textId="77777777" w:rsidR="002938F6" w:rsidRDefault="004F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зачет</w:t>
            </w:r>
          </w:p>
        </w:tc>
      </w:tr>
    </w:tbl>
    <w:p w14:paraId="5B5964F4" w14:textId="77777777" w:rsidR="002938F6" w:rsidRDefault="002938F6">
      <w:pPr>
        <w:rPr>
          <w:sz w:val="28"/>
          <w:szCs w:val="28"/>
        </w:rPr>
        <w:sectPr w:rsidR="002938F6">
          <w:footerReference w:type="default" r:id="rId13"/>
          <w:pgSz w:w="11906" w:h="16838"/>
          <w:pgMar w:top="1134" w:right="1274" w:bottom="1134" w:left="993" w:header="0" w:footer="0" w:gutter="0"/>
          <w:pgNumType w:start="2"/>
          <w:cols w:space="720"/>
          <w:formProt w:val="0"/>
          <w:docGrid w:linePitch="299"/>
        </w:sectPr>
      </w:pPr>
    </w:p>
    <w:p w14:paraId="0F82C9A6" w14:textId="77777777" w:rsidR="002938F6" w:rsidRDefault="004F4A5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 Тематический план и содержание </w:t>
      </w:r>
      <w:r w:rsidR="00CC413F" w:rsidRPr="00CC413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en-US"/>
        </w:rPr>
        <w:t>общеобразовательной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«ОП.05 ПРАВОВОЕ ОБЕСПЕЧЕНИЕ ПРОФЕССИОНАЛЬНОЙ ДЕЯТЕЛЬНОСТИ»</w:t>
      </w:r>
    </w:p>
    <w:tbl>
      <w:tblPr>
        <w:tblW w:w="5000" w:type="pct"/>
        <w:tblInd w:w="-53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7943"/>
        <w:gridCol w:w="847"/>
        <w:gridCol w:w="3052"/>
      </w:tblGrid>
      <w:tr w:rsidR="002938F6" w14:paraId="136791F0" w14:textId="77777777">
        <w:trPr>
          <w:trHeight w:val="23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E9316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разделов и тем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DD8C28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и формы организации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6BA36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часах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A818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2938F6" w14:paraId="4FE6C668" w14:textId="77777777">
        <w:trPr>
          <w:trHeight w:val="23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66946" w14:textId="77777777" w:rsidR="002938F6" w:rsidRDefault="004F4A53" w:rsidP="005F20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Введение в предмет “Правовое обеспечение профессиональной деятельности”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1680A" w14:textId="77777777" w:rsidR="002938F6" w:rsidRDefault="004F4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Предмет, содержание и задачи дисциплины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117A8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48D4" w14:textId="5E8291AA" w:rsidR="002938F6" w:rsidRPr="003034D0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938F6" w14:paraId="5602408A" w14:textId="77777777">
        <w:trPr>
          <w:trHeight w:val="23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3565201" w14:textId="77777777" w:rsidR="002938F6" w:rsidRDefault="004F4A53" w:rsidP="005F2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1. </w:t>
            </w:r>
          </w:p>
          <w:p w14:paraId="0194E27C" w14:textId="77777777" w:rsidR="002938F6" w:rsidRDefault="004F4A53" w:rsidP="005F20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регулирование экономических отношений на примере предпринимательской деятельности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154A9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ED9B847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4E1B" w14:textId="724BAFBB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01, ОК 02,ОК 03, </w:t>
            </w:r>
          </w:p>
          <w:p w14:paraId="49854215" w14:textId="58A52EC2" w:rsidR="002938F6" w:rsidRDefault="005F2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04, </w:t>
            </w:r>
            <w:r w:rsidR="004F4A5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05, ОК 09,</w:t>
            </w:r>
          </w:p>
          <w:p w14:paraId="18450C5A" w14:textId="77777777" w:rsidR="002938F6" w:rsidRDefault="004F4A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2BF7A1AD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47890279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</w:tcPr>
          <w:p w14:paraId="2F72CE0B" w14:textId="77777777" w:rsidR="002938F6" w:rsidRDefault="002938F6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742A7" w14:textId="77777777" w:rsidR="002938F6" w:rsidRDefault="004F4A53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Понятие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признакт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субъектов предпринимательской деятельности. Виды субъектов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препринимательского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права. Формы собственности в РФ</w:t>
            </w:r>
          </w:p>
          <w:p w14:paraId="48A4E585" w14:textId="77777777" w:rsidR="002938F6" w:rsidRDefault="004F4A53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Правовой статус индивидуального предпринимателя. Государственная регистрация. Гражданская правоспособность и дееспособность</w:t>
            </w:r>
          </w:p>
          <w:p w14:paraId="79060BE2" w14:textId="77777777" w:rsidR="002938F6" w:rsidRDefault="004F4A53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Понятие юридического лица, его признаки. Учредительные документы юридического лица. Организационно-правовые формы юридических лиц и их классификация</w:t>
            </w:r>
          </w:p>
          <w:p w14:paraId="7802E4DE" w14:textId="77777777" w:rsidR="002938F6" w:rsidRDefault="004F4A53">
            <w:pPr>
              <w:spacing w:after="0" w:line="228" w:lineRule="auto"/>
              <w:ind w:left="193" w:hanging="1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Понятие и виды экономических споров. Иск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2131DF3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AC26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4C6B2C5D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</w:tcPr>
          <w:p w14:paraId="6E30BF89" w14:textId="77777777" w:rsidR="002938F6" w:rsidRDefault="002938F6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0D3F8" w14:textId="77777777" w:rsidR="002938F6" w:rsidRDefault="004F4A53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F40ABD4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E2F2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938F6" w14:paraId="6E8B329D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</w:tcPr>
          <w:p w14:paraId="4691CC71" w14:textId="77777777" w:rsidR="002938F6" w:rsidRDefault="002938F6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CF107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</w:t>
            </w:r>
            <w:proofErr w:type="gramStart"/>
            <w:r>
              <w:rPr>
                <w:sz w:val="28"/>
                <w:szCs w:val="28"/>
              </w:rPr>
              <w:t>предпринимательского</w:t>
            </w:r>
            <w:proofErr w:type="gramEnd"/>
            <w:r>
              <w:rPr>
                <w:sz w:val="28"/>
                <w:szCs w:val="28"/>
              </w:rPr>
              <w:t xml:space="preserve"> права. </w:t>
            </w:r>
          </w:p>
          <w:p w14:paraId="22977B8D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 w:cs="Arial"/>
                <w:sz w:val="28"/>
                <w:szCs w:val="28"/>
                <w:lang w:eastAsia="en-US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законодательства при решении правовых ситуаций в сфере предпринимательских отношений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6B9A2E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94E7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938F6" w14:paraId="0F63890C" w14:textId="77777777">
        <w:trPr>
          <w:trHeight w:val="23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D21A2EC" w14:textId="77777777" w:rsidR="002938F6" w:rsidRDefault="004F4A53" w:rsidP="005F2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2.</w:t>
            </w:r>
          </w:p>
          <w:p w14:paraId="3E743B89" w14:textId="77777777" w:rsidR="002938F6" w:rsidRDefault="004F4A53" w:rsidP="005F20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Трудовые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правоотношения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CBDBB" w14:textId="77777777" w:rsidR="002938F6" w:rsidRDefault="004F4A5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5A762EF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6113" w14:textId="1175C9EE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01, ОК 02,ОК 03, </w:t>
            </w:r>
          </w:p>
          <w:p w14:paraId="4CC1008E" w14:textId="22181097" w:rsidR="002938F6" w:rsidRDefault="005F2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04, </w:t>
            </w:r>
            <w:r w:rsidR="004F4A5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05, ОК 09,</w:t>
            </w:r>
          </w:p>
          <w:p w14:paraId="233F3595" w14:textId="77777777" w:rsidR="002938F6" w:rsidRDefault="004F4A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ПК 7.5.</w:t>
            </w:r>
          </w:p>
          <w:p w14:paraId="4AF7617B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6ED16F74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</w:tcPr>
          <w:p w14:paraId="788D5145" w14:textId="77777777" w:rsidR="002938F6" w:rsidRDefault="002938F6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3C1F2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Arial"/>
                <w:spacing w:val="-6"/>
                <w:sz w:val="28"/>
                <w:szCs w:val="28"/>
                <w:lang w:eastAsia="en-US"/>
              </w:rPr>
              <w:t xml:space="preserve">Общая характеристика законодательства РФ, о трудоустройстве и занятости населения. Государственные органы занятости </w:t>
            </w:r>
            <w:r>
              <w:rPr>
                <w:rFonts w:ascii="Times New Roman" w:eastAsia="Times New Roman" w:hAnsi="Times New Roman" w:cs="Arial"/>
                <w:spacing w:val="-6"/>
                <w:sz w:val="28"/>
                <w:szCs w:val="28"/>
                <w:lang w:eastAsia="en-US"/>
              </w:rPr>
              <w:lastRenderedPageBreak/>
              <w:t>населения, их права и обязанности</w:t>
            </w:r>
          </w:p>
          <w:p w14:paraId="53E440BF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Понятие трудового договора, его значение</w:t>
            </w:r>
          </w:p>
          <w:p w14:paraId="7694C570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рабочего времени, его виды. Время отдыха. Виды отпусков и порядок их предоставления</w:t>
            </w:r>
          </w:p>
          <w:p w14:paraId="446742A9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и условия выплаты заработной платы</w:t>
            </w:r>
          </w:p>
          <w:p w14:paraId="487539AA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5.Дисциплинарная и материальная ответственность</w:t>
            </w:r>
          </w:p>
          <w:p w14:paraId="54321AA7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6.Трудовые споры (Практическая подготовка)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1356817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1A8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7AAF03D0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</w:tcPr>
          <w:p w14:paraId="73ADA288" w14:textId="77777777" w:rsidR="002938F6" w:rsidRDefault="002938F6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14319" w14:textId="77777777" w:rsidR="002938F6" w:rsidRDefault="004F4A5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DB8147C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C34C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938F6" w14:paraId="7E8462E8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</w:tcPr>
          <w:p w14:paraId="27322E29" w14:textId="77777777" w:rsidR="002938F6" w:rsidRDefault="002938F6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1AE70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трудового права. </w:t>
            </w:r>
          </w:p>
          <w:p w14:paraId="662DECD5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 w:cs="Arial"/>
                <w:sz w:val="28"/>
                <w:szCs w:val="28"/>
                <w:lang w:eastAsia="en-US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трудового законодательства при решении правовых ситуаций в сфере трудовых отношений.</w:t>
            </w:r>
          </w:p>
          <w:p w14:paraId="0AE381AC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Составление трудового договора.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4F2523D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D52F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938F6" w14:paraId="4FE4F0FA" w14:textId="77777777">
        <w:trPr>
          <w:trHeight w:val="23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361C8" w14:textId="77777777" w:rsidR="002938F6" w:rsidRDefault="004F4A53">
            <w:pPr>
              <w:pStyle w:val="ac"/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Тема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3. </w:t>
            </w:r>
          </w:p>
          <w:p w14:paraId="435B071A" w14:textId="77777777" w:rsidR="002938F6" w:rsidRDefault="004F4A53">
            <w:pPr>
              <w:pStyle w:val="ac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Правовые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режимы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информации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C5B4C" w14:textId="77777777" w:rsidR="002938F6" w:rsidRDefault="004F4A53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EB726D6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4C0F" w14:textId="2EFEB856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01, ОК 02,ОК 03, </w:t>
            </w:r>
          </w:p>
          <w:p w14:paraId="39DABC2E" w14:textId="53E3A151" w:rsidR="002938F6" w:rsidRDefault="005F2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04, </w:t>
            </w:r>
            <w:r w:rsidR="004F4A5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05, ОК 09,</w:t>
            </w:r>
          </w:p>
          <w:p w14:paraId="1771F5B9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09EC78DA" w14:textId="77777777" w:rsidR="002938F6" w:rsidRDefault="00293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8F6" w14:paraId="64843287" w14:textId="77777777">
        <w:trPr>
          <w:trHeight w:val="1042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D7FFD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3C63B" w14:textId="77777777" w:rsidR="002938F6" w:rsidRDefault="004F4A53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Информационное право, как отрасль права. Понятие правового режима информации и его разновидности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B789D8D" w14:textId="77777777" w:rsidR="002938F6" w:rsidRDefault="004F4A53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Режим государственной и служебной тайны. Защита </w:t>
            </w:r>
            <w:proofErr w:type="gramStart"/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персональных</w:t>
            </w:r>
            <w:proofErr w:type="gramEnd"/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 данных. Понятие коммерческой тайны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D40F513" w14:textId="77777777" w:rsidR="002938F6" w:rsidRDefault="004F4A53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 w:cs="Arial"/>
                <w:spacing w:val="-8"/>
                <w:sz w:val="28"/>
                <w:szCs w:val="28"/>
                <w:lang w:eastAsia="en-US"/>
              </w:rPr>
              <w:t xml:space="preserve">Понятие и система </w:t>
            </w:r>
            <w:proofErr w:type="gramStart"/>
            <w:r>
              <w:rPr>
                <w:rFonts w:ascii="Times New Roman" w:eastAsia="Times New Roman" w:hAnsi="Times New Roman" w:cs="Arial"/>
                <w:spacing w:val="-8"/>
                <w:sz w:val="28"/>
                <w:szCs w:val="28"/>
                <w:lang w:eastAsia="en-US"/>
              </w:rPr>
              <w:t>телекоммуникационного</w:t>
            </w:r>
            <w:proofErr w:type="gramEnd"/>
            <w:r>
              <w:rPr>
                <w:rFonts w:ascii="Times New Roman" w:eastAsia="Times New Roman" w:hAnsi="Times New Roman" w:cs="Arial"/>
                <w:spacing w:val="-8"/>
                <w:sz w:val="28"/>
                <w:szCs w:val="28"/>
                <w:lang w:eastAsia="en-US"/>
              </w:rPr>
              <w:t xml:space="preserve"> права. Субъекты </w:t>
            </w:r>
            <w:proofErr w:type="gramStart"/>
            <w:r>
              <w:rPr>
                <w:rFonts w:ascii="Times New Roman" w:eastAsia="Times New Roman" w:hAnsi="Times New Roman" w:cs="Arial"/>
                <w:spacing w:val="-8"/>
                <w:sz w:val="28"/>
                <w:szCs w:val="28"/>
                <w:lang w:eastAsia="en-US"/>
              </w:rPr>
              <w:t>телекоммуникационного</w:t>
            </w:r>
            <w:proofErr w:type="gramEnd"/>
            <w:r>
              <w:rPr>
                <w:rFonts w:ascii="Times New Roman" w:eastAsia="Times New Roman" w:hAnsi="Times New Roman" w:cs="Arial"/>
                <w:spacing w:val="-8"/>
                <w:sz w:val="28"/>
                <w:szCs w:val="28"/>
                <w:lang w:eastAsia="en-US"/>
              </w:rPr>
              <w:t xml:space="preserve"> права. Правовая характеристика информационно-телекоммуникационных сетей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</w:p>
          <w:p w14:paraId="5006C559" w14:textId="77777777" w:rsidR="002938F6" w:rsidRDefault="004F4A53">
            <w:pPr>
              <w:spacing w:after="0" w:line="228" w:lineRule="auto"/>
              <w:ind w:left="283" w:hanging="28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и виды информационных ресурсов. Правовой режим баз данных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CDD34E" w14:textId="77777777" w:rsidR="002938F6" w:rsidRDefault="004F4A53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Правовое регулирование деятельности СМИ. Понятие </w:t>
            </w:r>
            <w:proofErr w:type="gramStart"/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информационной</w:t>
            </w:r>
            <w:proofErr w:type="gramEnd"/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 (Практическая подготовка)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930275C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CDF6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7C8B9C2B" w14:textId="77777777">
        <w:trPr>
          <w:trHeight w:val="329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34EEB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75A19" w14:textId="77777777" w:rsidR="002938F6" w:rsidRDefault="004F4A53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том числе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занятий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584AEC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1168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2ADB09E9" w14:textId="77777777">
        <w:trPr>
          <w:trHeight w:val="167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31236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E6D5F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Источники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информационного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права.</w:t>
            </w:r>
          </w:p>
          <w:p w14:paraId="4E86A17D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proofErr w:type="gramStart"/>
            <w:r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информационного права для решения практических ситуаций.</w:t>
            </w:r>
            <w:proofErr w:type="gramEnd"/>
          </w:p>
          <w:p w14:paraId="1DEE194B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Определение составов информационных правонарушений при решении ситуационных задач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24D26C4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02D8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49F02697" w14:textId="77777777">
        <w:trPr>
          <w:trHeight w:val="305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809C9" w14:textId="77777777" w:rsidR="002938F6" w:rsidRDefault="004F4A53">
            <w:pPr>
              <w:pStyle w:val="ac"/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  <w:t xml:space="preserve">Тема 4. 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  <w:lastRenderedPageBreak/>
              <w:t>Административные правонарушения и административная ответственность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C2B34" w14:textId="77777777" w:rsidR="002938F6" w:rsidRDefault="004F4A53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05232CD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D86E" w14:textId="358E3A83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01, ОК 02,ОК 03, </w:t>
            </w:r>
          </w:p>
          <w:p w14:paraId="7D14EC44" w14:textId="67C1BE03" w:rsidR="002938F6" w:rsidRDefault="005F2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04, </w:t>
            </w:r>
            <w:r w:rsidR="004F4A5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05, ОК 09,</w:t>
            </w:r>
          </w:p>
          <w:p w14:paraId="26B8F29A" w14:textId="77777777" w:rsidR="002938F6" w:rsidRDefault="004F4A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203FC834" w14:textId="77777777" w:rsidR="002938F6" w:rsidRDefault="002938F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8F6" w14:paraId="163EF5EE" w14:textId="77777777">
        <w:trPr>
          <w:trHeight w:val="1147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5556F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B5059" w14:textId="77777777" w:rsidR="002938F6" w:rsidRDefault="004F4A53">
            <w:pPr>
              <w:spacing w:after="0" w:line="228" w:lineRule="auto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Понятие административной ответственности, ее цели, функции и признаки. Основания административной ответственности. Понятие и виды административных правонарушений. </w:t>
            </w:r>
          </w:p>
          <w:p w14:paraId="77365C0B" w14:textId="77777777" w:rsidR="002938F6" w:rsidRDefault="004F4A53">
            <w:pPr>
              <w:spacing w:after="0" w:line="228" w:lineRule="auto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2. Понятие и виды административных наказаний</w:t>
            </w:r>
          </w:p>
          <w:p w14:paraId="7B75F99E" w14:textId="77777777" w:rsidR="002938F6" w:rsidRDefault="004F4A53">
            <w:pPr>
              <w:spacing w:after="0" w:line="228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7F62AB1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B1BA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0AE680CC" w14:textId="77777777">
        <w:trPr>
          <w:trHeight w:val="291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D5846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01A5E" w14:textId="77777777" w:rsidR="002938F6" w:rsidRDefault="004F4A53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занятий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160770A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B43E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593ED6CD" w14:textId="77777777">
        <w:trPr>
          <w:trHeight w:val="954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7D685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D7FF0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административного права. </w:t>
            </w:r>
          </w:p>
          <w:p w14:paraId="1AC1E8F1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pacing w:val="-6"/>
                <w:sz w:val="28"/>
                <w:szCs w:val="28"/>
              </w:rPr>
            </w:pPr>
            <w:r>
              <w:rPr>
                <w:rFonts w:eastAsia="Times New Roman" w:cs="Arial"/>
                <w:spacing w:val="-6"/>
                <w:sz w:val="28"/>
                <w:szCs w:val="28"/>
                <w:lang w:eastAsia="en-US"/>
              </w:rPr>
              <w:t>Применение норм административного права для решения практических ситуаций.</w:t>
            </w:r>
          </w:p>
          <w:p w14:paraId="1C12155C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Определение составов административных правонарушений при решении ситуационных задач.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CA198C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19BA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04F19AF4" w14:textId="77777777">
        <w:trPr>
          <w:trHeight w:val="269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35568" w14:textId="77777777" w:rsidR="002938F6" w:rsidRDefault="004F4A53">
            <w:pPr>
              <w:tabs>
                <w:tab w:val="left" w:pos="720"/>
              </w:tabs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055F1" w14:textId="68CCD2A1" w:rsidR="002938F6" w:rsidRDefault="005F20D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CC41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79E862D0" w14:textId="77777777">
        <w:trPr>
          <w:trHeight w:val="23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2451A" w14:textId="77777777" w:rsidR="002938F6" w:rsidRDefault="004F4A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B1D4B4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9EA8F" w14:textId="77777777" w:rsidR="002938F6" w:rsidRDefault="002938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50C1D001" w14:textId="77777777">
        <w:trPr>
          <w:trHeight w:val="23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3B0DC" w14:textId="77777777" w:rsidR="002938F6" w:rsidRDefault="004F4A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аттестация: дифференцированный зачет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4C5F4" w14:textId="77777777" w:rsidR="002938F6" w:rsidRDefault="002938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B2045" w14:textId="77777777" w:rsidR="002938F6" w:rsidRDefault="002938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0B131BAE" w14:textId="77777777">
        <w:trPr>
          <w:trHeight w:val="23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5A782" w14:textId="77777777" w:rsidR="002938F6" w:rsidRDefault="004F4A5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7E458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CDB3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71998E8" w14:textId="77777777" w:rsidR="002938F6" w:rsidRDefault="002938F6">
      <w:pPr>
        <w:sectPr w:rsidR="002938F6">
          <w:footerReference w:type="default" r:id="rId14"/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360"/>
        </w:sectPr>
      </w:pPr>
    </w:p>
    <w:p w14:paraId="2C0BED0D" w14:textId="77777777" w:rsidR="002938F6" w:rsidRDefault="004F4A53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3. УСЛОВИЯ РЕАЛИЗАЦИИ</w:t>
      </w:r>
      <w:r w:rsidR="00CC413F" w:rsidRPr="00CC413F">
        <w:rPr>
          <w:sz w:val="28"/>
          <w:szCs w:val="28"/>
        </w:rPr>
        <w:t xml:space="preserve"> </w:t>
      </w:r>
      <w:r w:rsidR="00CC413F" w:rsidRPr="00CC413F">
        <w:rPr>
          <w:rFonts w:eastAsia="Times New Roman"/>
          <w:bCs w:val="0"/>
          <w:color w:val="000000"/>
          <w:sz w:val="28"/>
          <w:szCs w:val="20"/>
          <w:lang w:eastAsia="en-US"/>
        </w:rPr>
        <w:t>ОБЩЕОБРАЗОВАТЕЛЬНОЙ</w:t>
      </w:r>
      <w:r w:rsidR="00CC413F">
        <w:rPr>
          <w:sz w:val="28"/>
          <w:szCs w:val="28"/>
        </w:rPr>
        <w:t xml:space="preserve"> </w:t>
      </w:r>
      <w:r>
        <w:rPr>
          <w:sz w:val="28"/>
          <w:szCs w:val="28"/>
        </w:rPr>
        <w:t>ДИСЦИПЛИНЫ</w:t>
      </w:r>
    </w:p>
    <w:p w14:paraId="6091CD6F" w14:textId="77777777" w:rsidR="002938F6" w:rsidRDefault="004F4A53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</w:t>
      </w:r>
    </w:p>
    <w:p w14:paraId="548300A0" w14:textId="77777777" w:rsidR="002938F6" w:rsidRDefault="004F4A5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40BBEA25" w14:textId="77777777" w:rsidR="002938F6" w:rsidRDefault="004F4A53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обучения</w:t>
      </w:r>
    </w:p>
    <w:p w14:paraId="04125620" w14:textId="77777777" w:rsidR="002938F6" w:rsidRDefault="004F4A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профессиональные базы данных и информационные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ресурсы сети Интернет</w:t>
      </w:r>
    </w:p>
    <w:tbl>
      <w:tblPr>
        <w:tblW w:w="9633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633"/>
      </w:tblGrid>
      <w:tr w:rsidR="002938F6" w14:paraId="70431371" w14:textId="77777777">
        <w:trPr>
          <w:trHeight w:val="279"/>
        </w:trPr>
        <w:tc>
          <w:tcPr>
            <w:tcW w:w="9633" w:type="dxa"/>
          </w:tcPr>
          <w:p w14:paraId="4E7EC471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Официальный интернет-портал правовой информации: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pravo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gov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</w:tr>
      <w:tr w:rsidR="002938F6" w14:paraId="3A07F10E" w14:textId="77777777">
        <w:trPr>
          <w:trHeight w:val="279"/>
        </w:trPr>
        <w:tc>
          <w:tcPr>
            <w:tcW w:w="9633" w:type="dxa"/>
          </w:tcPr>
          <w:p w14:paraId="584DC192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Союз Потребителей Российской Федерации: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potrebitel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net</w:t>
            </w:r>
          </w:p>
        </w:tc>
      </w:tr>
      <w:tr w:rsidR="002938F6" w14:paraId="3B4DDCDF" w14:textId="77777777">
        <w:trPr>
          <w:trHeight w:val="364"/>
        </w:trPr>
        <w:tc>
          <w:tcPr>
            <w:tcW w:w="9633" w:type="dxa"/>
          </w:tcPr>
          <w:p w14:paraId="5DB778F5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Электронно-библиотечная система: </w:t>
            </w:r>
            <w:hyperlink r:id="rId15"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www</w:t>
              </w:r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en-US"/>
                </w:rPr>
                <w:t>.</w:t>
              </w:r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com</w:t>
              </w:r>
            </w:hyperlink>
          </w:p>
          <w:p w14:paraId="62A824CC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Справочно-правовая система «Консультант Плюс»: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internet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consultant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</w:p>
          <w:p w14:paraId="67987F1F" w14:textId="77777777" w:rsidR="002938F6" w:rsidRDefault="004F4A53">
            <w:pPr>
              <w:numPr>
                <w:ilvl w:val="0"/>
                <w:numId w:val="4"/>
              </w:numPr>
              <w:tabs>
                <w:tab w:val="left" w:pos="250"/>
              </w:tabs>
              <w:suppressAutoHyphens w:val="0"/>
              <w:ind w:hanging="1014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Справочно-правовая система «Гарант»: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internet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garant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/</w:t>
            </w:r>
          </w:p>
          <w:p w14:paraId="6051C05F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Справочно-правовая система «Руслан»: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ruslana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bvdep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com</w:t>
            </w:r>
          </w:p>
        </w:tc>
      </w:tr>
    </w:tbl>
    <w:p w14:paraId="351F211E" w14:textId="77777777" w:rsidR="002938F6" w:rsidRDefault="002938F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</w:p>
    <w:p w14:paraId="06464808" w14:textId="77777777" w:rsidR="002938F6" w:rsidRDefault="004F4A5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программного обеспечения </w:t>
      </w:r>
      <w:r>
        <w:rPr>
          <w:rFonts w:ascii="Times New Roman" w:hAnsi="Times New Roman" w:cs="Times New Roman"/>
          <w:b/>
          <w:sz w:val="28"/>
          <w:szCs w:val="28"/>
        </w:rPr>
        <w:br/>
        <w:t>и информационных справочных систем</w:t>
      </w:r>
    </w:p>
    <w:p w14:paraId="5145FCFF" w14:textId="77777777" w:rsidR="002938F6" w:rsidRDefault="004F4A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bidi="ru-RU"/>
        </w:rPr>
      </w:pPr>
      <w:r>
        <w:rPr>
          <w:rFonts w:ascii="Times New Roman" w:hAnsi="Times New Roman" w:cs="Times New Roman"/>
          <w:sz w:val="28"/>
          <w:szCs w:val="28"/>
          <w:lang w:val="en-US" w:bidi="ru-RU"/>
        </w:rPr>
        <w:t>-  Microsoft Power Point 2010,</w:t>
      </w:r>
    </w:p>
    <w:p w14:paraId="0507B548" w14:textId="77777777" w:rsidR="002938F6" w:rsidRDefault="004F4A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bidi="ru-RU"/>
        </w:rPr>
      </w:pPr>
      <w:r>
        <w:rPr>
          <w:rFonts w:ascii="Times New Roman" w:hAnsi="Times New Roman" w:cs="Times New Roman"/>
          <w:sz w:val="28"/>
          <w:szCs w:val="28"/>
          <w:lang w:val="en-US" w:bidi="ru-RU"/>
        </w:rPr>
        <w:t>-  Microsoft Windows;</w:t>
      </w:r>
    </w:p>
    <w:p w14:paraId="13C23B30" w14:textId="77777777" w:rsidR="002938F6" w:rsidRDefault="004F4A5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Word</w:t>
      </w:r>
    </w:p>
    <w:p w14:paraId="1D65647A" w14:textId="77777777" w:rsidR="002938F6" w:rsidRDefault="004F4A5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Office</w:t>
      </w:r>
      <w:r>
        <w:rPr>
          <w:rFonts w:ascii="Times New Roman" w:hAnsi="Times New Roman" w:cs="Times New Roman"/>
          <w:sz w:val="28"/>
          <w:szCs w:val="28"/>
        </w:rPr>
        <w:t xml:space="preserve"> 365</w:t>
      </w:r>
    </w:p>
    <w:p w14:paraId="55CC4D19" w14:textId="77777777" w:rsidR="002938F6" w:rsidRDefault="004F4A5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- Справочно-правовая система «Консультант Плюс»: </w:t>
      </w:r>
      <w:hyperlink r:id="rId16"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www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internet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consultant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  <w:proofErr w:type="spellEnd"/>
      </w:hyperlink>
    </w:p>
    <w:p w14:paraId="19B69B71" w14:textId="77777777" w:rsidR="002938F6" w:rsidRDefault="004F4A5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- Справочно-правовая система «Гарант»: </w:t>
      </w:r>
      <w:hyperlink r:id="rId17"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www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internet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garant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  <w:proofErr w:type="spellEnd"/>
      </w:hyperlink>
    </w:p>
    <w:p w14:paraId="0D75EBFC" w14:textId="77777777" w:rsidR="002938F6" w:rsidRDefault="004F4A5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-  Справочно-правовая система «Руслан»: </w:t>
      </w:r>
      <w:hyperlink r:id="rId18"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ruslana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bvdep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com</w:t>
        </w:r>
      </w:hyperlink>
    </w:p>
    <w:p w14:paraId="7FEAE348" w14:textId="77777777" w:rsidR="002938F6" w:rsidRDefault="002938F6">
      <w:pPr>
        <w:spacing w:after="120" w:line="240" w:lineRule="auto"/>
        <w:ind w:left="357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11E3EF5" w14:textId="77777777" w:rsidR="002938F6" w:rsidRDefault="004F4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14:paraId="30623C4F" w14:textId="74A22016" w:rsidR="002938F6" w:rsidRDefault="004F4A53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1. Правовое обеспечение профессиональной деятельности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/ М.А.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Гуреева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– Москва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ИД «ФОРУМ»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ИНФРА-М, 202</w:t>
      </w:r>
      <w:r w:rsidR="00566D2C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— 239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— (Среднее профессиональное образование). - Текст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электронный. -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URL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19"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/1001516</w:t>
        </w:r>
      </w:hyperlink>
    </w:p>
    <w:p w14:paraId="43B06D8D" w14:textId="00F3A353" w:rsidR="002938F6" w:rsidRDefault="004F4A53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2. Правовое обеспечение профессиональной деятельности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 / А.И. Тыщенко. – 4-е изд. – М. : РИОР : ИНФРА-М, 202</w:t>
      </w:r>
      <w:r w:rsidR="00566D2C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– 221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– (Среднее 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lastRenderedPageBreak/>
        <w:t xml:space="preserve">профессиональное образование). –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https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doi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org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/10.12737/24252. - Режим доступа: </w:t>
      </w:r>
      <w:hyperlink r:id="rId20"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/1002115</w:t>
        </w:r>
      </w:hyperlink>
    </w:p>
    <w:p w14:paraId="6267A5AB" w14:textId="6AFDB9F1" w:rsidR="002938F6" w:rsidRDefault="004F4A53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Правовое обеспечение профессиональной деятельности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 / А.Г.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Хабибулин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, К.Р.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Мурсалимов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– Москва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ИД «ФОРУМ»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ИНФРА-М, 20</w:t>
      </w:r>
      <w:r w:rsidRPr="009E1882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2</w:t>
      </w:r>
      <w:r w:rsidR="00566D2C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– 333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– (Среднее профессиональное образование). – Текст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электронный. –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URL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21"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 xml:space="preserve">/ 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/1003313</w:t>
        </w:r>
      </w:hyperlink>
    </w:p>
    <w:p w14:paraId="3D4B7D18" w14:textId="77777777" w:rsidR="002938F6" w:rsidRDefault="002938F6">
      <w:p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</w:p>
    <w:p w14:paraId="140AD1BF" w14:textId="77777777" w:rsidR="002938F6" w:rsidRDefault="004F4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учебная литература</w:t>
      </w:r>
    </w:p>
    <w:p w14:paraId="7E1D3F8F" w14:textId="77777777" w:rsidR="002938F6" w:rsidRDefault="004F4A53" w:rsidP="00DA67F4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4. Правовое обеспечение гостиничной деятельности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 учеб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особие / Н.А.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Вотинцева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– М.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РИОР :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ИНФРА-М, 2017. — 299 с. — (Высшее образование: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Бакалавриат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). –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https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doi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org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/10.12737/22864.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- Режим </w:t>
      </w:r>
      <w:r>
        <w:rPr>
          <w:rFonts w:ascii="Times New Roman" w:hAnsi="Times New Roman" w:cs="Times New Roman"/>
          <w:b/>
          <w:sz w:val="28"/>
          <w:szCs w:val="28"/>
        </w:rPr>
        <w:t>доступа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22"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/773630</w:t>
        </w:r>
      </w:hyperlink>
    </w:p>
    <w:p w14:paraId="431C5379" w14:textId="77777777" w:rsidR="002938F6" w:rsidRDefault="004F4A53">
      <w:pPr>
        <w:spacing w:after="0" w:line="240" w:lineRule="auto"/>
        <w:ind w:firstLine="426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5. Документационное обеспечение управления (делопроизводство)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 учеб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особие / Т.А. Быкова, Т.В. Кузнецова, Л.В. Санкина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; под общ. ред. Т.В.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Кузнецовой. – 2-е изд.,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перераб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и доп. – М. : ИНФРА-М, 2018. – 304 с. + Доп. материалы [Электронный ресурс; Режим доступа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www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znanium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com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]. – (Среднее профессиональное образование). – Режим доступа: </w:t>
      </w:r>
      <w:hyperlink r:id="rId23"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/960127</w:t>
        </w:r>
      </w:hyperlink>
    </w:p>
    <w:p w14:paraId="30BB32FB" w14:textId="7BEE7770" w:rsidR="002938F6" w:rsidRDefault="004F4A53" w:rsidP="00DA67F4">
      <w:pPr>
        <w:spacing w:after="0" w:line="240" w:lineRule="auto"/>
        <w:ind w:firstLine="426"/>
        <w:rPr>
          <w:rFonts w:ascii="Times New Roman" w:eastAsia="Times New Roman" w:hAnsi="Times New Roman" w:cs="&quot;Times New Roman&quot;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Гуреева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М.А. </w:t>
      </w:r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Правовое обеспечение профессиональной деятельности: учебник для учреждений СПО / </w:t>
      </w:r>
      <w:proofErr w:type="spellStart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Гуреева</w:t>
      </w:r>
      <w:proofErr w:type="spellEnd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МАРИНА АЛЕКСЕЕВНА. М.</w:t>
      </w:r>
      <w:proofErr w:type="gramStart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КноРус</w:t>
      </w:r>
      <w:proofErr w:type="spellEnd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. 20</w:t>
      </w:r>
      <w:r w:rsidR="00566D2C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25</w:t>
      </w:r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. – 219 с.</w:t>
      </w:r>
      <w:r>
        <w:rPr>
          <w:rFonts w:cs="&quot;Times New Roman&quot;"/>
          <w:sz w:val="28"/>
          <w:szCs w:val="28"/>
        </w:rPr>
        <w:br/>
      </w:r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</w:t>
      </w:r>
    </w:p>
    <w:p w14:paraId="189FA1D9" w14:textId="77777777" w:rsidR="002938F6" w:rsidRPr="00CC413F" w:rsidRDefault="002938F6" w:rsidP="00CC413F">
      <w:pPr>
        <w:spacing w:after="0" w:line="240" w:lineRule="auto"/>
        <w:ind w:firstLine="426"/>
        <w:jc w:val="center"/>
        <w:rPr>
          <w:b/>
          <w:sz w:val="28"/>
          <w:szCs w:val="28"/>
        </w:rPr>
      </w:pPr>
    </w:p>
    <w:p w14:paraId="3F10D36E" w14:textId="77777777" w:rsidR="002938F6" w:rsidRPr="00CC413F" w:rsidRDefault="004F4A53" w:rsidP="00CC413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13F">
        <w:rPr>
          <w:rFonts w:ascii="Times New Roman" w:hAnsi="Times New Roman" w:cs="Times New Roman"/>
          <w:b/>
          <w:sz w:val="28"/>
          <w:szCs w:val="28"/>
        </w:rPr>
        <w:t xml:space="preserve">4. КОНТРОЛЬ И ОЦЕНКА РЕЗУЛЬТАТОВ ОСВОЕНИЯ </w:t>
      </w:r>
      <w:r w:rsidR="00CC413F" w:rsidRPr="00CC413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en-US"/>
        </w:rPr>
        <w:t>ОБЩЕОБРАЗОВАТЕЛЬНОЙ</w:t>
      </w:r>
      <w:r w:rsidR="00CC413F" w:rsidRPr="00CC4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13F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5000" w:type="pct"/>
        <w:tblInd w:w="-53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3133"/>
        <w:gridCol w:w="2761"/>
      </w:tblGrid>
      <w:tr w:rsidR="002938F6" w14:paraId="77DD4F87" w14:textId="77777777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BF563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Результаты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обучения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182F3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6FA7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Формы и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методы оценки</w:t>
            </w:r>
          </w:p>
        </w:tc>
      </w:tr>
      <w:tr w:rsidR="002938F6" w14:paraId="567F5FB8" w14:textId="77777777">
        <w:trPr>
          <w:trHeight w:val="735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0E39C" w14:textId="77777777" w:rsidR="002938F6" w:rsidRDefault="004F4A5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14:paraId="54688AFF" w14:textId="77777777" w:rsidR="002938F6" w:rsidRDefault="004F4A5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обязанности работников в сфере 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49A942BD" w14:textId="77777777" w:rsidR="002938F6" w:rsidRDefault="0029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D721650" w14:textId="77777777" w:rsidR="002938F6" w:rsidRDefault="004F4A53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и иные нормативные правовые акты, регулирующие правоотношения в процессе профессиональной деятельности.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1CCEEA1C" w14:textId="77777777" w:rsidR="002938F6" w:rsidRDefault="002938F6">
            <w:pPr>
              <w:spacing w:after="0" w:line="240" w:lineRule="auto"/>
              <w:rPr>
                <w:sz w:val="28"/>
                <w:szCs w:val="28"/>
              </w:rPr>
            </w:pPr>
          </w:p>
          <w:p w14:paraId="48F7EF24" w14:textId="77777777" w:rsidR="002938F6" w:rsidRDefault="004F4A53">
            <w:pPr>
              <w:tabs>
                <w:tab w:val="left" w:pos="495"/>
              </w:tabs>
              <w:ind w:firstLine="284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14:paraId="6A9E100B" w14:textId="77777777" w:rsidR="002938F6" w:rsidRDefault="004F4A53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ащищать свои права в соответствии с </w:t>
            </w:r>
            <w:hyperlink r:id="rId24" w:anchor="block_5" w:history="1">
              <w:r>
                <w:rPr>
                  <w:rStyle w:val="-"/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none"/>
                </w:rPr>
                <w:t>трудовым законодательством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proofErr w:type="gramEnd"/>
          </w:p>
          <w:p w14:paraId="4CDA5947" w14:textId="77777777" w:rsidR="002938F6" w:rsidRDefault="0029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F9FC61E" w14:textId="77777777" w:rsidR="002938F6" w:rsidRDefault="004F4A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Применять </w:t>
            </w:r>
            <w:hyperlink r:id="rId25" w:anchor="block_40700" w:history="1">
              <w:r>
                <w:rPr>
                  <w:rStyle w:val="-"/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none"/>
                </w:rPr>
                <w:t>законодательство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сфере защиты прав интеллектуальной собственности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0581F" w14:textId="77777777" w:rsidR="002938F6" w:rsidRDefault="004F4A53" w:rsidP="003034D0">
            <w:pPr>
              <w:pStyle w:val="ac"/>
              <w:spacing w:before="248" w:after="200"/>
              <w:ind w:right="-2"/>
              <w:rPr>
                <w:color w:val="000000"/>
                <w:sz w:val="28"/>
                <w:szCs w:val="28"/>
                <w:lang w:val="ru-RU" w:bidi="ar-SA"/>
              </w:rPr>
            </w:pPr>
            <w:r>
              <w:rPr>
                <w:color w:val="000000"/>
                <w:sz w:val="28"/>
                <w:szCs w:val="28"/>
                <w:lang w:val="ru-RU" w:bidi="ar-SA"/>
              </w:rPr>
              <w:lastRenderedPageBreak/>
              <w:t>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59C17467" w14:textId="77777777" w:rsidR="002938F6" w:rsidRDefault="004F4A53" w:rsidP="003034D0">
            <w:pPr>
              <w:pStyle w:val="ac"/>
              <w:spacing w:before="248" w:after="200"/>
              <w:ind w:right="-2"/>
              <w:rPr>
                <w:color w:val="000000"/>
                <w:sz w:val="28"/>
                <w:szCs w:val="28"/>
                <w:lang w:val="ru-RU" w:bidi="ar-SA"/>
              </w:rPr>
            </w:pPr>
            <w:r>
              <w:rPr>
                <w:color w:val="000000"/>
                <w:sz w:val="28"/>
                <w:szCs w:val="28"/>
                <w:lang w:val="ru-RU" w:bidi="ar-SA"/>
              </w:rPr>
              <w:t xml:space="preserve">«Хорошо» – </w:t>
            </w:r>
            <w:r>
              <w:rPr>
                <w:color w:val="000000"/>
                <w:sz w:val="28"/>
                <w:szCs w:val="28"/>
                <w:lang w:val="ru-RU" w:bidi="ar-SA"/>
              </w:rPr>
              <w:lastRenderedPageBreak/>
              <w:t>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6D9B76C5" w14:textId="77777777" w:rsidR="002938F6" w:rsidRDefault="004F4A53" w:rsidP="003034D0">
            <w:pPr>
              <w:pStyle w:val="ac"/>
              <w:spacing w:before="248" w:after="200"/>
              <w:ind w:right="-2"/>
              <w:rPr>
                <w:color w:val="000000"/>
                <w:sz w:val="28"/>
                <w:szCs w:val="28"/>
                <w:lang w:val="ru-RU" w:bidi="ar-SA"/>
              </w:rPr>
            </w:pPr>
            <w:r>
              <w:rPr>
                <w:color w:val="000000"/>
                <w:sz w:val="28"/>
                <w:szCs w:val="28"/>
                <w:lang w:val="ru-RU" w:bidi="ar-SA"/>
              </w:rPr>
              <w:t>«Удовлетворительно» – теоретическо</w:t>
            </w:r>
            <w:proofErr w:type="gramStart"/>
            <w:r>
              <w:rPr>
                <w:color w:val="000000"/>
                <w:sz w:val="28"/>
                <w:szCs w:val="28"/>
                <w:lang w:val="ru-RU" w:bidi="ar-SA"/>
              </w:rPr>
              <w:t>е-</w:t>
            </w:r>
            <w:proofErr w:type="gramEnd"/>
            <w:r>
              <w:rPr>
                <w:color w:val="000000"/>
                <w:sz w:val="28"/>
                <w:szCs w:val="28"/>
                <w:lang w:val="ru-RU" w:bidi="ar-SA"/>
              </w:rPr>
              <w:t xml:space="preserve">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      </w:r>
            <w:proofErr w:type="spellStart"/>
            <w:r>
              <w:rPr>
                <w:color w:val="000000"/>
                <w:sz w:val="28"/>
                <w:szCs w:val="28"/>
                <w:lang w:val="ru-RU" w:bidi="ar-SA"/>
              </w:rPr>
              <w:t>преду</w:t>
            </w:r>
            <w:proofErr w:type="spellEnd"/>
            <w:r>
              <w:rPr>
                <w:color w:val="000000"/>
                <w:sz w:val="28"/>
                <w:szCs w:val="28"/>
                <w:lang w:val="ru-RU" w:bidi="ar-SA"/>
              </w:rPr>
              <w:t>-смотренных программой обучения учебных заданий выполнено, некоторые из выполненных заданий содержат ошибки.</w:t>
            </w:r>
          </w:p>
          <w:p w14:paraId="00285E3A" w14:textId="77777777" w:rsidR="002938F6" w:rsidRDefault="004F4A53" w:rsidP="003034D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«Не</w:t>
            </w:r>
            <w:r w:rsidR="00303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удовлетворительно» – теоретичес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397E3" w14:textId="77777777" w:rsidR="002938F6" w:rsidRDefault="004F4A53" w:rsidP="003034D0">
            <w:pPr>
              <w:tabs>
                <w:tab w:val="left" w:pos="411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  <w:lastRenderedPageBreak/>
              <w:t>Текущий 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nl-NL"/>
              </w:rPr>
              <w:t>вопросы для собеседования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  <w:t>.</w:t>
            </w:r>
          </w:p>
          <w:p w14:paraId="2FD69784" w14:textId="77777777" w:rsidR="002938F6" w:rsidRDefault="004F4A53" w:rsidP="003034D0">
            <w:pPr>
              <w:tabs>
                <w:tab w:val="left" w:pos="411"/>
              </w:tabs>
              <w:spacing w:line="240" w:lineRule="auto"/>
              <w:ind w:firstLine="262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  <w:t xml:space="preserve">Промежуточный контроль –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nl-NL"/>
              </w:rPr>
              <w:t>вопросы к дифференцированному зачету;</w:t>
            </w:r>
          </w:p>
        </w:tc>
      </w:tr>
    </w:tbl>
    <w:p w14:paraId="6F87FB98" w14:textId="77777777" w:rsidR="002938F6" w:rsidRDefault="002938F6">
      <w:pPr>
        <w:rPr>
          <w:rFonts w:ascii="Times New Roman" w:hAnsi="Times New Roman" w:cs="Times New Roman"/>
          <w:b/>
          <w:sz w:val="28"/>
          <w:szCs w:val="28"/>
        </w:rPr>
      </w:pPr>
    </w:p>
    <w:p w14:paraId="4ECBE9AF" w14:textId="77777777" w:rsidR="002938F6" w:rsidRDefault="002938F6"/>
    <w:sectPr w:rsidR="002938F6">
      <w:footerReference w:type="default" r:id="rId26"/>
      <w:pgSz w:w="11906" w:h="16838"/>
      <w:pgMar w:top="1134" w:right="850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2E991" w14:textId="77777777" w:rsidR="00917693" w:rsidRDefault="00917693">
      <w:pPr>
        <w:spacing w:after="0" w:line="240" w:lineRule="auto"/>
      </w:pPr>
      <w:r>
        <w:separator/>
      </w:r>
    </w:p>
  </w:endnote>
  <w:endnote w:type="continuationSeparator" w:id="0">
    <w:p w14:paraId="3472E7F9" w14:textId="77777777" w:rsidR="00917693" w:rsidRDefault="00917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Helvetica Neue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&quot;Times New Roman&quot;"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628DA" w14:textId="77777777" w:rsidR="002938F6" w:rsidRDefault="004F4A53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8A37B6">
      <w:rPr>
        <w:noProof/>
      </w:rPr>
      <w:t>454</w:t>
    </w:r>
    <w:r>
      <w:fldChar w:fldCharType="end"/>
    </w:r>
  </w:p>
  <w:p w14:paraId="59AA0E3B" w14:textId="77777777" w:rsidR="002938F6" w:rsidRDefault="002938F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60C32" w14:textId="77777777" w:rsidR="002938F6" w:rsidRDefault="004F4A53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8A37B6">
      <w:rPr>
        <w:noProof/>
      </w:rPr>
      <w:t>2</w:t>
    </w:r>
    <w:r>
      <w:fldChar w:fldCharType="end"/>
    </w:r>
  </w:p>
  <w:p w14:paraId="4FDE8818" w14:textId="77777777" w:rsidR="002938F6" w:rsidRDefault="002938F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53ABB" w14:textId="77777777" w:rsidR="002938F6" w:rsidRDefault="004F4A53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8A37B6">
      <w:rPr>
        <w:noProof/>
      </w:rPr>
      <w:t>9</w:t>
    </w:r>
    <w:r>
      <w:fldChar w:fldCharType="end"/>
    </w:r>
  </w:p>
  <w:p w14:paraId="3E4AF0CD" w14:textId="77777777" w:rsidR="002938F6" w:rsidRDefault="002938F6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22EC2" w14:textId="77777777" w:rsidR="002938F6" w:rsidRDefault="004F4A53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8A37B6">
      <w:rPr>
        <w:noProof/>
      </w:rPr>
      <w:t>12</w:t>
    </w:r>
    <w:r>
      <w:fldChar w:fldCharType="end"/>
    </w:r>
  </w:p>
  <w:p w14:paraId="7DD891D4" w14:textId="77777777" w:rsidR="002938F6" w:rsidRDefault="002938F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0503F" w14:textId="77777777" w:rsidR="00917693" w:rsidRDefault="00917693">
      <w:pPr>
        <w:spacing w:after="0" w:line="240" w:lineRule="auto"/>
      </w:pPr>
      <w:r>
        <w:separator/>
      </w:r>
    </w:p>
  </w:footnote>
  <w:footnote w:type="continuationSeparator" w:id="0">
    <w:p w14:paraId="561553B9" w14:textId="77777777" w:rsidR="00917693" w:rsidRDefault="00917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D6C52"/>
    <w:multiLevelType w:val="multilevel"/>
    <w:tmpl w:val="CB0887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09115E"/>
    <w:multiLevelType w:val="multilevel"/>
    <w:tmpl w:val="DCE6ECB8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FE61C58"/>
    <w:multiLevelType w:val="multilevel"/>
    <w:tmpl w:val="310CF48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/>
        <w:b/>
        <w:bCs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0E07EF5"/>
    <w:multiLevelType w:val="multilevel"/>
    <w:tmpl w:val="AB3E161E"/>
    <w:lvl w:ilvl="0">
      <w:start w:val="1"/>
      <w:numFmt w:val="bullet"/>
      <w:lvlText w:val="l"/>
      <w:lvlJc w:val="left"/>
      <w:pPr>
        <w:ind w:left="720" w:hanging="360"/>
      </w:pPr>
      <w:rPr>
        <w:rFonts w:ascii="Wingdings" w:hAnsi="Wingdings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6656374"/>
    <w:multiLevelType w:val="multilevel"/>
    <w:tmpl w:val="31CCECA2"/>
    <w:lvl w:ilvl="0">
      <w:start w:val="1"/>
      <w:numFmt w:val="bullet"/>
      <w:lvlText w:val="-"/>
      <w:lvlJc w:val="left"/>
      <w:pPr>
        <w:ind w:left="101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F6"/>
    <w:rsid w:val="00006F0C"/>
    <w:rsid w:val="00015C79"/>
    <w:rsid w:val="002938F6"/>
    <w:rsid w:val="002C4876"/>
    <w:rsid w:val="003034D0"/>
    <w:rsid w:val="003730D1"/>
    <w:rsid w:val="004B7F86"/>
    <w:rsid w:val="004F4A53"/>
    <w:rsid w:val="00566D2C"/>
    <w:rsid w:val="00573C11"/>
    <w:rsid w:val="005E5134"/>
    <w:rsid w:val="005F20DB"/>
    <w:rsid w:val="00760357"/>
    <w:rsid w:val="008A37B6"/>
    <w:rsid w:val="008F0C76"/>
    <w:rsid w:val="00902459"/>
    <w:rsid w:val="00917693"/>
    <w:rsid w:val="009A6E64"/>
    <w:rsid w:val="009B045E"/>
    <w:rsid w:val="009E1882"/>
    <w:rsid w:val="00AD7E37"/>
    <w:rsid w:val="00C20B58"/>
    <w:rsid w:val="00C544DE"/>
    <w:rsid w:val="00CC413F"/>
    <w:rsid w:val="00DA67F4"/>
    <w:rsid w:val="00F43A9E"/>
    <w:rsid w:val="00FC5909"/>
    <w:rsid w:val="00FF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0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2">
    <w:name w:val="heading 2"/>
    <w:basedOn w:val="a"/>
    <w:next w:val="a"/>
    <w:qFormat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character" w:styleId="a3">
    <w:name w:val="Emphasis"/>
    <w:qFormat/>
    <w:rPr>
      <w:i/>
      <w:iCs/>
    </w:rPr>
  </w:style>
  <w:style w:type="character" w:customStyle="1" w:styleId="a4">
    <w:name w:val="Текст выноски Знак"/>
    <w:uiPriority w:val="99"/>
    <w:semiHidden/>
    <w:qFormat/>
    <w:rsid w:val="00A80438"/>
    <w:rPr>
      <w:rFonts w:ascii="Tahoma" w:eastAsia="PMingLiU" w:hAnsi="Tahoma" w:cs="Tahoma"/>
      <w:sz w:val="16"/>
      <w:szCs w:val="16"/>
      <w:lang w:eastAsia="ru-RU" w:bidi="ar-SA"/>
    </w:rPr>
  </w:style>
  <w:style w:type="character" w:customStyle="1" w:styleId="a5">
    <w:name w:val="Верхний колонтитул Знак"/>
    <w:uiPriority w:val="99"/>
    <w:qFormat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character" w:customStyle="1" w:styleId="a6">
    <w:name w:val="Нижний колонтитул Знак"/>
    <w:uiPriority w:val="99"/>
    <w:qFormat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character" w:customStyle="1" w:styleId="ListLabel1">
    <w:name w:val="ListLabel 1"/>
    <w:qFormat/>
    <w:rPr>
      <w:rFonts w:ascii="Times New Roman" w:hAnsi="Times New Roman"/>
      <w:b/>
      <w:bCs/>
      <w:sz w:val="28"/>
    </w:rPr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eastAsia="Times New Roman" w:hAnsi="Times New Roman" w:cs="Times New Roman"/>
      <w:color w:val="0000FF"/>
      <w:sz w:val="28"/>
      <w:szCs w:val="28"/>
      <w:lang w:val="en-US" w:eastAsia="en-US"/>
    </w:rPr>
  </w:style>
  <w:style w:type="character" w:customStyle="1" w:styleId="ListLabel17">
    <w:name w:val="ListLabel 17"/>
    <w:qFormat/>
    <w:rPr>
      <w:rFonts w:ascii="Times New Roman" w:eastAsia="Times New Roman" w:hAnsi="Times New Roman" w:cs="Times New Roman"/>
      <w:color w:val="0000FF"/>
      <w:sz w:val="28"/>
      <w:szCs w:val="28"/>
      <w:lang w:eastAsia="en-US"/>
    </w:rPr>
  </w:style>
  <w:style w:type="character" w:customStyle="1" w:styleId="ListLabel18">
    <w:name w:val="ListLabel 18"/>
    <w:qFormat/>
    <w:rPr>
      <w:rFonts w:ascii="Times New Roman" w:hAnsi="Times New Roman" w:cs="Times New Roman"/>
      <w:sz w:val="28"/>
      <w:szCs w:val="28"/>
      <w:lang w:val="en-US" w:bidi="ru-RU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</w:rPr>
  </w:style>
  <w:style w:type="character" w:customStyle="1" w:styleId="ListLabel20">
    <w:name w:val="ListLabel 20"/>
    <w:qFormat/>
    <w:rPr>
      <w:rFonts w:ascii="Times New Roman" w:eastAsia="Times New Roman" w:hAnsi="Times New Roman" w:cs="&quot;Helvetica Neue&quot;"/>
      <w:color w:val="0000FF"/>
      <w:sz w:val="28"/>
      <w:szCs w:val="28"/>
      <w:lang w:val="en-US" w:eastAsia="en-US"/>
    </w:rPr>
  </w:style>
  <w:style w:type="character" w:customStyle="1" w:styleId="ListLabel21">
    <w:name w:val="ListLabel 21"/>
    <w:qFormat/>
    <w:rPr>
      <w:rFonts w:ascii="Times New Roman" w:eastAsia="Times New Roman" w:hAnsi="Times New Roman" w:cs="&quot;Helvetica Neue&quot;"/>
      <w:color w:val="0000FF"/>
      <w:sz w:val="28"/>
      <w:szCs w:val="28"/>
      <w:lang w:eastAsia="en-US"/>
    </w:rPr>
  </w:style>
  <w:style w:type="character" w:customStyle="1" w:styleId="ListLabel22">
    <w:name w:val="ListLabel 22"/>
    <w:qFormat/>
    <w:rPr>
      <w:rFonts w:ascii="Times New Roman" w:eastAsia="Times New Roman" w:hAnsi="Times New Roman" w:cs="&quot;Helvetica Neue&quot;"/>
      <w:sz w:val="28"/>
      <w:szCs w:val="28"/>
      <w:lang w:val="en-US" w:eastAsia="en-US"/>
    </w:rPr>
  </w:style>
  <w:style w:type="character" w:customStyle="1" w:styleId="ListLabel23">
    <w:name w:val="ListLabel 23"/>
    <w:qFormat/>
    <w:rPr>
      <w:rFonts w:ascii="Times New Roman" w:eastAsia="Times New Roman" w:hAnsi="Times New Roman" w:cs="&quot;Helvetica Neue&quot;"/>
      <w:sz w:val="28"/>
      <w:szCs w:val="28"/>
      <w:lang w:eastAsia="en-US"/>
    </w:rPr>
  </w:style>
  <w:style w:type="character" w:customStyle="1" w:styleId="ListLabel24">
    <w:name w:val="ListLabel 24"/>
    <w:qFormat/>
    <w:rPr>
      <w:rFonts w:ascii="Times New Roman" w:eastAsia="Times New Roman" w:hAnsi="Times New Roman" w:cs="Times New Roman"/>
      <w:color w:val="000000"/>
      <w:sz w:val="28"/>
      <w:szCs w:val="28"/>
      <w:u w:val="none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EmptyLayoutCell">
    <w:name w:val="EmptyLayoutCell"/>
    <w:basedOn w:val="a"/>
    <w:next w:val="a"/>
    <w:qFormat/>
    <w:rPr>
      <w:sz w:val="2"/>
    </w:rPr>
  </w:style>
  <w:style w:type="paragraph" w:styleId="ab">
    <w:name w:val="List Paragraph"/>
    <w:basedOn w:val="a"/>
    <w:uiPriority w:val="34"/>
    <w:qFormat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qFormat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 w:bidi="ru-RU"/>
    </w:rPr>
  </w:style>
  <w:style w:type="paragraph" w:styleId="ad">
    <w:name w:val="Balloon Text"/>
    <w:basedOn w:val="a"/>
    <w:uiPriority w:val="99"/>
    <w:semiHidden/>
    <w:unhideWhenUsed/>
    <w:qFormat/>
    <w:rsid w:val="00A804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116CAC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116CAC"/>
    <w:pPr>
      <w:tabs>
        <w:tab w:val="center" w:pos="4677"/>
        <w:tab w:val="right" w:pos="9355"/>
      </w:tabs>
    </w:pPr>
  </w:style>
  <w:style w:type="numbering" w:customStyle="1" w:styleId="10">
    <w:name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2">
    <w:name w:val="heading 2"/>
    <w:basedOn w:val="a"/>
    <w:next w:val="a"/>
    <w:qFormat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character" w:styleId="a3">
    <w:name w:val="Emphasis"/>
    <w:qFormat/>
    <w:rPr>
      <w:i/>
      <w:iCs/>
    </w:rPr>
  </w:style>
  <w:style w:type="character" w:customStyle="1" w:styleId="a4">
    <w:name w:val="Текст выноски Знак"/>
    <w:uiPriority w:val="99"/>
    <w:semiHidden/>
    <w:qFormat/>
    <w:rsid w:val="00A80438"/>
    <w:rPr>
      <w:rFonts w:ascii="Tahoma" w:eastAsia="PMingLiU" w:hAnsi="Tahoma" w:cs="Tahoma"/>
      <w:sz w:val="16"/>
      <w:szCs w:val="16"/>
      <w:lang w:eastAsia="ru-RU" w:bidi="ar-SA"/>
    </w:rPr>
  </w:style>
  <w:style w:type="character" w:customStyle="1" w:styleId="a5">
    <w:name w:val="Верхний колонтитул Знак"/>
    <w:uiPriority w:val="99"/>
    <w:qFormat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character" w:customStyle="1" w:styleId="a6">
    <w:name w:val="Нижний колонтитул Знак"/>
    <w:uiPriority w:val="99"/>
    <w:qFormat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character" w:customStyle="1" w:styleId="ListLabel1">
    <w:name w:val="ListLabel 1"/>
    <w:qFormat/>
    <w:rPr>
      <w:rFonts w:ascii="Times New Roman" w:hAnsi="Times New Roman"/>
      <w:b/>
      <w:bCs/>
      <w:sz w:val="28"/>
    </w:rPr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eastAsia="Times New Roman" w:hAnsi="Times New Roman" w:cs="Times New Roman"/>
      <w:color w:val="0000FF"/>
      <w:sz w:val="28"/>
      <w:szCs w:val="28"/>
      <w:lang w:val="en-US" w:eastAsia="en-US"/>
    </w:rPr>
  </w:style>
  <w:style w:type="character" w:customStyle="1" w:styleId="ListLabel17">
    <w:name w:val="ListLabel 17"/>
    <w:qFormat/>
    <w:rPr>
      <w:rFonts w:ascii="Times New Roman" w:eastAsia="Times New Roman" w:hAnsi="Times New Roman" w:cs="Times New Roman"/>
      <w:color w:val="0000FF"/>
      <w:sz w:val="28"/>
      <w:szCs w:val="28"/>
      <w:lang w:eastAsia="en-US"/>
    </w:rPr>
  </w:style>
  <w:style w:type="character" w:customStyle="1" w:styleId="ListLabel18">
    <w:name w:val="ListLabel 18"/>
    <w:qFormat/>
    <w:rPr>
      <w:rFonts w:ascii="Times New Roman" w:hAnsi="Times New Roman" w:cs="Times New Roman"/>
      <w:sz w:val="28"/>
      <w:szCs w:val="28"/>
      <w:lang w:val="en-US" w:bidi="ru-RU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</w:rPr>
  </w:style>
  <w:style w:type="character" w:customStyle="1" w:styleId="ListLabel20">
    <w:name w:val="ListLabel 20"/>
    <w:qFormat/>
    <w:rPr>
      <w:rFonts w:ascii="Times New Roman" w:eastAsia="Times New Roman" w:hAnsi="Times New Roman" w:cs="&quot;Helvetica Neue&quot;"/>
      <w:color w:val="0000FF"/>
      <w:sz w:val="28"/>
      <w:szCs w:val="28"/>
      <w:lang w:val="en-US" w:eastAsia="en-US"/>
    </w:rPr>
  </w:style>
  <w:style w:type="character" w:customStyle="1" w:styleId="ListLabel21">
    <w:name w:val="ListLabel 21"/>
    <w:qFormat/>
    <w:rPr>
      <w:rFonts w:ascii="Times New Roman" w:eastAsia="Times New Roman" w:hAnsi="Times New Roman" w:cs="&quot;Helvetica Neue&quot;"/>
      <w:color w:val="0000FF"/>
      <w:sz w:val="28"/>
      <w:szCs w:val="28"/>
      <w:lang w:eastAsia="en-US"/>
    </w:rPr>
  </w:style>
  <w:style w:type="character" w:customStyle="1" w:styleId="ListLabel22">
    <w:name w:val="ListLabel 22"/>
    <w:qFormat/>
    <w:rPr>
      <w:rFonts w:ascii="Times New Roman" w:eastAsia="Times New Roman" w:hAnsi="Times New Roman" w:cs="&quot;Helvetica Neue&quot;"/>
      <w:sz w:val="28"/>
      <w:szCs w:val="28"/>
      <w:lang w:val="en-US" w:eastAsia="en-US"/>
    </w:rPr>
  </w:style>
  <w:style w:type="character" w:customStyle="1" w:styleId="ListLabel23">
    <w:name w:val="ListLabel 23"/>
    <w:qFormat/>
    <w:rPr>
      <w:rFonts w:ascii="Times New Roman" w:eastAsia="Times New Roman" w:hAnsi="Times New Roman" w:cs="&quot;Helvetica Neue&quot;"/>
      <w:sz w:val="28"/>
      <w:szCs w:val="28"/>
      <w:lang w:eastAsia="en-US"/>
    </w:rPr>
  </w:style>
  <w:style w:type="character" w:customStyle="1" w:styleId="ListLabel24">
    <w:name w:val="ListLabel 24"/>
    <w:qFormat/>
    <w:rPr>
      <w:rFonts w:ascii="Times New Roman" w:eastAsia="Times New Roman" w:hAnsi="Times New Roman" w:cs="Times New Roman"/>
      <w:color w:val="000000"/>
      <w:sz w:val="28"/>
      <w:szCs w:val="28"/>
      <w:u w:val="none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EmptyLayoutCell">
    <w:name w:val="EmptyLayoutCell"/>
    <w:basedOn w:val="a"/>
    <w:next w:val="a"/>
    <w:qFormat/>
    <w:rPr>
      <w:sz w:val="2"/>
    </w:rPr>
  </w:style>
  <w:style w:type="paragraph" w:styleId="ab">
    <w:name w:val="List Paragraph"/>
    <w:basedOn w:val="a"/>
    <w:uiPriority w:val="34"/>
    <w:qFormat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qFormat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 w:bidi="ru-RU"/>
    </w:rPr>
  </w:style>
  <w:style w:type="paragraph" w:styleId="ad">
    <w:name w:val="Balloon Text"/>
    <w:basedOn w:val="a"/>
    <w:uiPriority w:val="99"/>
    <w:semiHidden/>
    <w:unhideWhenUsed/>
    <w:qFormat/>
    <w:rsid w:val="00A804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116CAC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116CAC"/>
    <w:pPr>
      <w:tabs>
        <w:tab w:val="center" w:pos="4677"/>
        <w:tab w:val="right" w:pos="9355"/>
      </w:tabs>
    </w:pPr>
  </w:style>
  <w:style w:type="numbering" w:customStyle="1" w:styleId="10">
    <w:name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ruslana.bvdep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://znanium.com/catalog/%20product/1003313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nternet.garant.ru/" TargetMode="External"/><Relationship Id="rId25" Type="http://schemas.openxmlformats.org/officeDocument/2006/relationships/hyperlink" Target="https://base.garant.ru/10164072/9cd87e493d9fc9c9d85aab7e16da903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ernet.consultant.ru/" TargetMode="External"/><Relationship Id="rId20" Type="http://schemas.openxmlformats.org/officeDocument/2006/relationships/hyperlink" Target="http://znanium.com/catalog/product/10021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base.garant.ru/12125268/5633a92d35b966c2ba2f1e859e7bdd6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znanium.com/" TargetMode="External"/><Relationship Id="rId23" Type="http://schemas.openxmlformats.org/officeDocument/2006/relationships/hyperlink" Target="http://znanium.com/catalog/product/960127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catalog/product/100151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hyperlink" Target="http://znanium.com/catalog/product/77363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D43BA-50CC-4B98-B3A3-D3E97527F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12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?ОП</vt:lpstr>
    </vt:vector>
  </TitlesOfParts>
  <Company>SibUPK</Company>
  <LinksUpToDate>false</LinksUpToDate>
  <CharactersWithSpaces>14034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?ОП</dc:title>
  <dc:subject/>
  <dc:creator/>
  <dc:description/>
  <cp:lastModifiedBy>Здоровцова Олеся Николаевна</cp:lastModifiedBy>
  <cp:revision>19</cp:revision>
  <cp:lastPrinted>1995-11-21T17:41:00Z</cp:lastPrinted>
  <dcterms:created xsi:type="dcterms:W3CDTF">2021-06-21T03:55:00Z</dcterms:created>
  <dcterms:modified xsi:type="dcterms:W3CDTF">2026-08-12T07:20:00Z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version">
    <vt:lpwstr>0900.0000.01</vt:lpwstr>
  </property>
</Properties>
</file>